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301" w:type="dxa"/>
        <w:tblLook w:val="04A0" w:firstRow="1" w:lastRow="0" w:firstColumn="1" w:lastColumn="0" w:noHBand="0" w:noVBand="1"/>
      </w:tblPr>
      <w:tblGrid>
        <w:gridCol w:w="1795"/>
        <w:gridCol w:w="4802"/>
        <w:gridCol w:w="4352"/>
        <w:gridCol w:w="4352"/>
      </w:tblGrid>
      <w:tr w:rsidR="00D71B4A" w:rsidRPr="00764CD0" w:rsidTr="003852CC">
        <w:trPr>
          <w:trHeight w:val="768"/>
        </w:trPr>
        <w:tc>
          <w:tcPr>
            <w:tcW w:w="1795" w:type="dxa"/>
            <w:shd w:val="clear" w:color="auto" w:fill="FFE599" w:themeFill="accent4" w:themeFillTint="66"/>
          </w:tcPr>
          <w:p w:rsidR="00D71B4A" w:rsidRPr="00A96E83" w:rsidRDefault="00D71B4A" w:rsidP="003852CC">
            <w:pPr>
              <w:jc w:val="center"/>
              <w:rPr>
                <w:b/>
                <w:sz w:val="28"/>
              </w:rPr>
            </w:pPr>
            <w:r w:rsidRPr="00A96E83">
              <w:rPr>
                <w:b/>
                <w:sz w:val="28"/>
              </w:rPr>
              <w:t>KEYSTAGE 3 PHYSICS</w:t>
            </w:r>
          </w:p>
        </w:tc>
        <w:tc>
          <w:tcPr>
            <w:tcW w:w="4802" w:type="dxa"/>
            <w:shd w:val="clear" w:color="auto" w:fill="FFE599" w:themeFill="accent4" w:themeFillTint="66"/>
          </w:tcPr>
          <w:p w:rsidR="00D71B4A" w:rsidRPr="00764CD0" w:rsidRDefault="00D71B4A" w:rsidP="003852CC">
            <w:pPr>
              <w:jc w:val="center"/>
              <w:rPr>
                <w:sz w:val="28"/>
              </w:rPr>
            </w:pPr>
            <w:r w:rsidRPr="00764CD0">
              <w:rPr>
                <w:sz w:val="28"/>
              </w:rPr>
              <w:t>INTENT</w:t>
            </w:r>
          </w:p>
        </w:tc>
        <w:tc>
          <w:tcPr>
            <w:tcW w:w="4352" w:type="dxa"/>
            <w:shd w:val="clear" w:color="auto" w:fill="FFE599" w:themeFill="accent4" w:themeFillTint="66"/>
          </w:tcPr>
          <w:p w:rsidR="00D71B4A" w:rsidRPr="00764CD0" w:rsidRDefault="00D71B4A" w:rsidP="003852CC">
            <w:pPr>
              <w:jc w:val="center"/>
              <w:rPr>
                <w:sz w:val="28"/>
              </w:rPr>
            </w:pPr>
            <w:r w:rsidRPr="00764CD0">
              <w:rPr>
                <w:sz w:val="28"/>
              </w:rPr>
              <w:t>IMPLEMENTATION</w:t>
            </w:r>
          </w:p>
        </w:tc>
        <w:tc>
          <w:tcPr>
            <w:tcW w:w="4352" w:type="dxa"/>
            <w:shd w:val="clear" w:color="auto" w:fill="FFE599" w:themeFill="accent4" w:themeFillTint="66"/>
          </w:tcPr>
          <w:p w:rsidR="00D71B4A" w:rsidRPr="00764CD0" w:rsidRDefault="00D71B4A" w:rsidP="003852CC">
            <w:pPr>
              <w:jc w:val="center"/>
              <w:rPr>
                <w:sz w:val="28"/>
              </w:rPr>
            </w:pPr>
            <w:r w:rsidRPr="00764CD0">
              <w:rPr>
                <w:sz w:val="28"/>
              </w:rPr>
              <w:t>IMPACT</w:t>
            </w:r>
          </w:p>
        </w:tc>
      </w:tr>
      <w:tr w:rsidR="00D71B4A" w:rsidRPr="00764CD0" w:rsidTr="003852CC">
        <w:trPr>
          <w:trHeight w:val="768"/>
        </w:trPr>
        <w:tc>
          <w:tcPr>
            <w:tcW w:w="1795" w:type="dxa"/>
            <w:shd w:val="clear" w:color="auto" w:fill="auto"/>
          </w:tcPr>
          <w:p w:rsidR="00D71B4A" w:rsidRPr="00764CD0" w:rsidRDefault="00D71B4A" w:rsidP="003852CC">
            <w:pPr>
              <w:jc w:val="center"/>
              <w:rPr>
                <w:sz w:val="28"/>
              </w:rPr>
            </w:pPr>
          </w:p>
        </w:tc>
        <w:tc>
          <w:tcPr>
            <w:tcW w:w="4802" w:type="dxa"/>
            <w:shd w:val="clear" w:color="auto" w:fill="auto"/>
          </w:tcPr>
          <w:p w:rsidR="00D71B4A" w:rsidRDefault="00D71B4A" w:rsidP="003852CC">
            <w:pPr>
              <w:jc w:val="both"/>
            </w:pPr>
            <w:r w:rsidRPr="00684102">
              <w:t xml:space="preserve">The aim of the KS3 curriculum is for students to master the key skills and apply their knowledge to challenging and unfamiliar contexts. </w:t>
            </w:r>
          </w:p>
          <w:p w:rsidR="00D71B4A" w:rsidRDefault="00D71B4A" w:rsidP="003852CC">
            <w:pPr>
              <w:jc w:val="both"/>
            </w:pPr>
          </w:p>
          <w:p w:rsidR="00D71B4A" w:rsidRDefault="00D71B4A" w:rsidP="003852CC">
            <w:pPr>
              <w:jc w:val="both"/>
            </w:pPr>
            <w:r w:rsidRPr="00684102">
              <w:t xml:space="preserve">We have planned and implemented a rigorous curriculum, which builds on </w:t>
            </w:r>
            <w:r>
              <w:t xml:space="preserve">the </w:t>
            </w:r>
            <w:r w:rsidRPr="00684102">
              <w:t>prior learning</w:t>
            </w:r>
            <w:r>
              <w:t xml:space="preserve"> a</w:t>
            </w:r>
            <w:r w:rsidRPr="00684102">
              <w:t xml:space="preserve">nd skills acquired </w:t>
            </w:r>
            <w:r>
              <w:t xml:space="preserve">at KS2. </w:t>
            </w:r>
          </w:p>
          <w:p w:rsidR="00D71B4A" w:rsidRDefault="00D71B4A" w:rsidP="003852CC">
            <w:pPr>
              <w:jc w:val="both"/>
            </w:pPr>
          </w:p>
          <w:p w:rsidR="00D71B4A" w:rsidRDefault="00D71B4A" w:rsidP="003852CC">
            <w:pPr>
              <w:jc w:val="both"/>
            </w:pPr>
            <w:r>
              <w:t>The content studied and skills acquired during Year 7, are revisited and extended on in Year 8.</w:t>
            </w:r>
          </w:p>
          <w:p w:rsidR="00D71B4A" w:rsidRDefault="00D71B4A" w:rsidP="003852CC">
            <w:pPr>
              <w:jc w:val="both"/>
            </w:pPr>
            <w:r w:rsidRPr="00684102">
              <w:t>We have the same high ambitions for all or our learners, including those with SEND</w:t>
            </w:r>
            <w:r>
              <w:t xml:space="preserve"> or EAL. Students are taught predominantly in their tutor groups (mixed ability) in Year 7, and are not ability set until Year 8.</w:t>
            </w:r>
          </w:p>
          <w:p w:rsidR="00D71B4A" w:rsidRDefault="00D71B4A" w:rsidP="003852CC">
            <w:pPr>
              <w:jc w:val="both"/>
            </w:pPr>
          </w:p>
          <w:p w:rsidR="00D71B4A" w:rsidRDefault="00D71B4A" w:rsidP="003852CC">
            <w:pPr>
              <w:jc w:val="both"/>
            </w:pPr>
            <w:r>
              <w:t>The KS3 Curriculum provides a solid foundation for the rigour of the content at GCSE. Due to all students studying the three separate Sciences at GCSE, the KS3 curriculum is delivered across two years and GCSE courses commence in Year 9. This maximises the opportunity to revisit the foundation topics of each specialism, and for students to make greater connections between content across the topics.</w:t>
            </w:r>
          </w:p>
          <w:p w:rsidR="00D71B4A" w:rsidRDefault="00D71B4A" w:rsidP="003852CC">
            <w:pPr>
              <w:jc w:val="both"/>
            </w:pPr>
          </w:p>
          <w:p w:rsidR="00D71B4A" w:rsidRDefault="00D71B4A" w:rsidP="003852CC">
            <w:pPr>
              <w:jc w:val="both"/>
            </w:pPr>
            <w:r>
              <w:t xml:space="preserve">The OPA KS3 Science </w:t>
            </w:r>
            <w:r w:rsidRPr="00A7658E">
              <w:t>curriculum focuses around practical learning opportunities</w:t>
            </w:r>
            <w:r>
              <w:t xml:space="preserve">. It </w:t>
            </w:r>
            <w:r w:rsidRPr="00684102">
              <w:t xml:space="preserve">is broad and provides our students access to the full National Curriculum for Science. We </w:t>
            </w:r>
            <w:r>
              <w:t xml:space="preserve">also incorporate </w:t>
            </w:r>
            <w:r w:rsidRPr="00684102">
              <w:t>many opportunities for cross-curricular learning</w:t>
            </w:r>
            <w:r>
              <w:t xml:space="preserve">, links to CEIAG and </w:t>
            </w:r>
            <w:r w:rsidRPr="00684102">
              <w:t xml:space="preserve">supports the Core British Values. </w:t>
            </w:r>
          </w:p>
          <w:p w:rsidR="00D71B4A" w:rsidRPr="00764CD0" w:rsidRDefault="00D71B4A" w:rsidP="003852CC">
            <w:pPr>
              <w:rPr>
                <w:sz w:val="28"/>
              </w:rPr>
            </w:pPr>
          </w:p>
        </w:tc>
        <w:tc>
          <w:tcPr>
            <w:tcW w:w="4352" w:type="dxa"/>
            <w:shd w:val="clear" w:color="auto" w:fill="auto"/>
          </w:tcPr>
          <w:p w:rsidR="00D71B4A" w:rsidRPr="006A4A1D" w:rsidRDefault="00D71B4A" w:rsidP="003852CC">
            <w:r w:rsidRPr="006A4A1D">
              <w:t>Typical curriculum allocation: 3h</w:t>
            </w:r>
            <w:r>
              <w:t>r</w:t>
            </w:r>
            <w:r w:rsidRPr="006A4A1D">
              <w:t>s per week.</w:t>
            </w:r>
          </w:p>
          <w:p w:rsidR="00D71B4A" w:rsidRPr="006A4A1D" w:rsidRDefault="00D71B4A" w:rsidP="003852CC"/>
          <w:p w:rsidR="00D71B4A" w:rsidRPr="006A4A1D" w:rsidRDefault="00D71B4A" w:rsidP="003852CC">
            <w:r w:rsidRPr="006A4A1D">
              <w:t>In KS3, the curriculum is broken down into topics from each of the three specialisms; Biology, Chemistry and Physics.</w:t>
            </w:r>
          </w:p>
          <w:p w:rsidR="00D71B4A" w:rsidRPr="006A4A1D" w:rsidRDefault="00D71B4A" w:rsidP="003852CC"/>
          <w:p w:rsidR="00D71B4A" w:rsidRPr="006A4A1D" w:rsidRDefault="00D71B4A" w:rsidP="003852CC">
            <w:r w:rsidRPr="006A4A1D">
              <w:t xml:space="preserve">All three specialisms are taught across KS3, a topic at a time. Students focus on one specific topic from one of the specialisms before moving on to the next. This enables students to link the learning from one specialism to another and build up a solid understanding of how the three interweave. </w:t>
            </w:r>
          </w:p>
          <w:p w:rsidR="00D71B4A" w:rsidRPr="006A4A1D" w:rsidRDefault="00D71B4A" w:rsidP="003852CC"/>
          <w:p w:rsidR="00D71B4A" w:rsidRPr="006A4A1D" w:rsidRDefault="00D71B4A" w:rsidP="003852CC">
            <w:r w:rsidRPr="006A4A1D">
              <w:t>We use the Activate schemes of learning and lesson plans</w:t>
            </w:r>
            <w:r>
              <w:t xml:space="preserve"> in KS3</w:t>
            </w:r>
            <w:r w:rsidRPr="006A4A1D">
              <w:t xml:space="preserve">, which have been designed to link to the AQA GCSE 1-9 specifications, and provides a solid foundation for the KS4 curriculum.  </w:t>
            </w:r>
          </w:p>
          <w:p w:rsidR="00D71B4A" w:rsidRPr="006A4A1D" w:rsidRDefault="00D71B4A" w:rsidP="003852CC"/>
          <w:p w:rsidR="00D71B4A" w:rsidRPr="006A4A1D" w:rsidRDefault="00D71B4A" w:rsidP="003852CC">
            <w:r w:rsidRPr="006A4A1D">
              <w:t xml:space="preserve">The detailed lesson plans and supporting resources provide support for non-specialists, RQTs, NQTs and ITTs. </w:t>
            </w:r>
          </w:p>
          <w:p w:rsidR="00D71B4A" w:rsidRPr="006A4A1D" w:rsidRDefault="00D71B4A" w:rsidP="003852CC"/>
          <w:p w:rsidR="00D71B4A" w:rsidRPr="006A4A1D" w:rsidRDefault="00D71B4A" w:rsidP="003852CC">
            <w:r w:rsidRPr="006A4A1D">
              <w:t xml:space="preserve">Our sequence of topics and lessons is followed by all to ensure all students are delivered </w:t>
            </w:r>
            <w:r>
              <w:t xml:space="preserve">same coherent curriculum, with </w:t>
            </w:r>
            <w:r w:rsidRPr="006A4A1D">
              <w:t>content</w:t>
            </w:r>
            <w:r>
              <w:t xml:space="preserve"> delivered</w:t>
            </w:r>
            <w:r w:rsidRPr="006A4A1D">
              <w:t xml:space="preserve"> in the same order, as selected and planned by the subject leads.</w:t>
            </w:r>
          </w:p>
          <w:p w:rsidR="00D71B4A" w:rsidRPr="006A4A1D" w:rsidRDefault="00D71B4A" w:rsidP="003852CC"/>
          <w:p w:rsidR="00D71B4A" w:rsidRPr="006A4A1D" w:rsidRDefault="00D71B4A" w:rsidP="003852CC">
            <w:r>
              <w:t>After each topic, students complete an assessment, which assesses the students’ understanding of 50:50 of previous learning: current topic.</w:t>
            </w:r>
          </w:p>
        </w:tc>
        <w:tc>
          <w:tcPr>
            <w:tcW w:w="4352" w:type="dxa"/>
            <w:shd w:val="clear" w:color="auto" w:fill="auto"/>
          </w:tcPr>
          <w:p w:rsidR="00D71B4A" w:rsidRPr="002719B4" w:rsidRDefault="00D71B4A" w:rsidP="003852CC">
            <w:r w:rsidRPr="002719B4">
              <w:t xml:space="preserve">Prescriptive, week by week, schemes of learning, ensure for consistency for all students. Our shared lesson resources, which have been designed and produced by the subject specialists in the department, link to the Biology, Chemistry and Physics GCSE specifications. </w:t>
            </w:r>
          </w:p>
          <w:p w:rsidR="00D71B4A" w:rsidRPr="002719B4" w:rsidRDefault="00D71B4A" w:rsidP="003852CC"/>
          <w:p w:rsidR="00D71B4A" w:rsidRPr="002719B4" w:rsidRDefault="00D71B4A" w:rsidP="003852CC">
            <w:r w:rsidRPr="002719B4">
              <w:t>Joint planning, marking and moderation supports the newer, less experienced members of the department, to ensure good quality teaching and learning for all classes, no matter the teacher’s level of experience.</w:t>
            </w:r>
          </w:p>
          <w:p w:rsidR="00D71B4A" w:rsidRPr="002719B4" w:rsidRDefault="00D71B4A" w:rsidP="003852CC"/>
          <w:p w:rsidR="00D71B4A" w:rsidRPr="002719B4" w:rsidRDefault="00D71B4A" w:rsidP="003852CC">
            <w:r w:rsidRPr="002719B4">
              <w:t>Practical activities help to instil in our students a passion for Science that is built on in KS4.</w:t>
            </w:r>
          </w:p>
          <w:p w:rsidR="00D71B4A" w:rsidRPr="002719B4" w:rsidRDefault="00D71B4A" w:rsidP="003852CC"/>
          <w:p w:rsidR="00D71B4A" w:rsidRPr="002719B4" w:rsidRDefault="00D71B4A" w:rsidP="003852CC">
            <w:r w:rsidRPr="002719B4">
              <w:t>Students have a good understanding of the foundations of Biology, Chemistry and Physics, to be revisited, built and extended on at GCSE.</w:t>
            </w:r>
          </w:p>
          <w:p w:rsidR="00D71B4A" w:rsidRPr="002719B4" w:rsidRDefault="00D71B4A" w:rsidP="003852CC"/>
          <w:p w:rsidR="00D71B4A" w:rsidRPr="002719B4" w:rsidRDefault="00D71B4A" w:rsidP="003852CC">
            <w:r w:rsidRPr="002719B4">
              <w:t>Students cover the full content of the National Curriculum for Science at KS3. They also begin to develop their mathematical and working scientifically skills.</w:t>
            </w:r>
          </w:p>
          <w:p w:rsidR="00D71B4A" w:rsidRPr="002719B4" w:rsidRDefault="00D71B4A" w:rsidP="003852CC"/>
          <w:p w:rsidR="00D71B4A" w:rsidRPr="002719B4" w:rsidRDefault="00D71B4A" w:rsidP="003852CC">
            <w:r w:rsidRPr="002719B4">
              <w:t>Students have a good understanding of how Science applies to their everyday lives.</w:t>
            </w:r>
          </w:p>
          <w:p w:rsidR="00D71B4A" w:rsidRPr="002719B4" w:rsidRDefault="00D71B4A" w:rsidP="003852CC"/>
          <w:p w:rsidR="00D71B4A" w:rsidRPr="002719B4" w:rsidRDefault="00D71B4A" w:rsidP="003852CC"/>
          <w:p w:rsidR="00D71B4A" w:rsidRPr="002719B4" w:rsidRDefault="00D71B4A" w:rsidP="003852CC"/>
          <w:p w:rsidR="00D71B4A" w:rsidRPr="002719B4" w:rsidRDefault="00D71B4A" w:rsidP="003852CC"/>
        </w:tc>
      </w:tr>
    </w:tbl>
    <w:p w:rsidR="00D71B4A" w:rsidRDefault="00D71B4A"/>
    <w:tbl>
      <w:tblPr>
        <w:tblStyle w:val="TableGrid"/>
        <w:tblpPr w:leftFromText="180" w:rightFromText="180" w:vertAnchor="text" w:tblpX="137" w:tblpY="1"/>
        <w:tblOverlap w:val="never"/>
        <w:tblW w:w="14454" w:type="dxa"/>
        <w:tblLook w:val="04A0" w:firstRow="1" w:lastRow="0" w:firstColumn="1" w:lastColumn="0" w:noHBand="0" w:noVBand="1"/>
      </w:tblPr>
      <w:tblGrid>
        <w:gridCol w:w="1843"/>
        <w:gridCol w:w="4389"/>
        <w:gridCol w:w="4111"/>
        <w:gridCol w:w="4111"/>
      </w:tblGrid>
      <w:tr w:rsidR="002425C9" w:rsidRPr="00764CD0" w:rsidTr="00BE6B36">
        <w:tc>
          <w:tcPr>
            <w:tcW w:w="1843" w:type="dxa"/>
            <w:shd w:val="clear" w:color="auto" w:fill="FFE599" w:themeFill="accent4" w:themeFillTint="66"/>
          </w:tcPr>
          <w:p w:rsidR="002425C9" w:rsidRPr="005A3C27" w:rsidRDefault="002425C9" w:rsidP="00BE6B36">
            <w:pPr>
              <w:jc w:val="center"/>
              <w:rPr>
                <w:b/>
                <w:sz w:val="28"/>
              </w:rPr>
            </w:pPr>
            <w:bookmarkStart w:id="0" w:name="_Hlk21660528"/>
            <w:r w:rsidRPr="005A3C27">
              <w:rPr>
                <w:b/>
                <w:sz w:val="28"/>
              </w:rPr>
              <w:t>KEYSTAGE</w:t>
            </w:r>
            <w:r w:rsidR="006327F1" w:rsidRPr="005A3C27">
              <w:rPr>
                <w:b/>
                <w:sz w:val="28"/>
              </w:rPr>
              <w:t xml:space="preserve"> </w:t>
            </w:r>
            <w:r w:rsidRPr="005A3C27">
              <w:rPr>
                <w:b/>
                <w:sz w:val="28"/>
              </w:rPr>
              <w:t xml:space="preserve">3 </w:t>
            </w:r>
            <w:r w:rsidR="005B1491" w:rsidRPr="005A3C27">
              <w:rPr>
                <w:b/>
                <w:sz w:val="28"/>
              </w:rPr>
              <w:t>PHYSICS</w:t>
            </w:r>
          </w:p>
        </w:tc>
        <w:tc>
          <w:tcPr>
            <w:tcW w:w="4389" w:type="dxa"/>
            <w:shd w:val="clear" w:color="auto" w:fill="FFE599" w:themeFill="accent4" w:themeFillTint="66"/>
          </w:tcPr>
          <w:p w:rsidR="002425C9" w:rsidRPr="00764CD0" w:rsidRDefault="002425C9" w:rsidP="00BE6B36">
            <w:pPr>
              <w:jc w:val="center"/>
              <w:rPr>
                <w:sz w:val="28"/>
              </w:rPr>
            </w:pPr>
            <w:r w:rsidRPr="00764CD0">
              <w:rPr>
                <w:sz w:val="28"/>
              </w:rPr>
              <w:t>INTENT</w:t>
            </w:r>
          </w:p>
        </w:tc>
        <w:tc>
          <w:tcPr>
            <w:tcW w:w="4111" w:type="dxa"/>
            <w:shd w:val="clear" w:color="auto" w:fill="FFE599" w:themeFill="accent4" w:themeFillTint="66"/>
          </w:tcPr>
          <w:p w:rsidR="002425C9" w:rsidRPr="00764CD0" w:rsidRDefault="002425C9" w:rsidP="00BE6B36">
            <w:pPr>
              <w:jc w:val="center"/>
              <w:rPr>
                <w:sz w:val="28"/>
              </w:rPr>
            </w:pPr>
            <w:r w:rsidRPr="00764CD0">
              <w:rPr>
                <w:sz w:val="28"/>
              </w:rPr>
              <w:t>IMPLEMENTATION</w:t>
            </w:r>
          </w:p>
        </w:tc>
        <w:tc>
          <w:tcPr>
            <w:tcW w:w="4111" w:type="dxa"/>
            <w:shd w:val="clear" w:color="auto" w:fill="FFE599" w:themeFill="accent4" w:themeFillTint="66"/>
          </w:tcPr>
          <w:p w:rsidR="002425C9" w:rsidRPr="00764CD0" w:rsidRDefault="002425C9" w:rsidP="00BE6B36">
            <w:pPr>
              <w:jc w:val="center"/>
              <w:rPr>
                <w:sz w:val="28"/>
              </w:rPr>
            </w:pPr>
            <w:r w:rsidRPr="00764CD0">
              <w:rPr>
                <w:sz w:val="28"/>
              </w:rPr>
              <w:t>IMPACT</w:t>
            </w:r>
          </w:p>
        </w:tc>
      </w:tr>
      <w:bookmarkEnd w:id="0"/>
    </w:tbl>
    <w:tbl>
      <w:tblPr>
        <w:tblStyle w:val="TableGrid"/>
        <w:tblpPr w:leftFromText="180" w:rightFromText="180" w:vertAnchor="text" w:horzAnchor="margin" w:tblpY="667"/>
        <w:tblOverlap w:val="never"/>
        <w:tblW w:w="14454" w:type="dxa"/>
        <w:tblLook w:val="04A0" w:firstRow="1" w:lastRow="0" w:firstColumn="1" w:lastColumn="0" w:noHBand="0" w:noVBand="1"/>
      </w:tblPr>
      <w:tblGrid>
        <w:gridCol w:w="1838"/>
        <w:gridCol w:w="4394"/>
        <w:gridCol w:w="4111"/>
        <w:gridCol w:w="4111"/>
      </w:tblGrid>
      <w:tr w:rsidR="00D71B4A" w:rsidTr="00BE6B36">
        <w:tc>
          <w:tcPr>
            <w:tcW w:w="1838" w:type="dxa"/>
          </w:tcPr>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Pr="00D71B4A" w:rsidRDefault="00D71B4A" w:rsidP="00BE6B36">
            <w:pPr>
              <w:jc w:val="center"/>
              <w:rPr>
                <w:b/>
                <w:sz w:val="28"/>
              </w:rPr>
            </w:pPr>
            <w:r w:rsidRPr="00D71B4A">
              <w:rPr>
                <w:b/>
                <w:sz w:val="28"/>
              </w:rPr>
              <w:t>YEAR 7</w:t>
            </w:r>
          </w:p>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p w:rsidR="00D71B4A" w:rsidRDefault="00D71B4A" w:rsidP="00BE6B36"/>
        </w:tc>
        <w:tc>
          <w:tcPr>
            <w:tcW w:w="4394" w:type="dxa"/>
          </w:tcPr>
          <w:p w:rsidR="00D71B4A" w:rsidRPr="00D71B4A" w:rsidRDefault="00D71B4A" w:rsidP="00BE6B36">
            <w:pPr>
              <w:jc w:val="both"/>
              <w:rPr>
                <w:sz w:val="24"/>
                <w:highlight w:val="yellow"/>
              </w:rPr>
            </w:pPr>
          </w:p>
          <w:p w:rsidR="00BE6B36" w:rsidRDefault="00BE6B36" w:rsidP="00BE6B36">
            <w:pPr>
              <w:jc w:val="both"/>
            </w:pPr>
            <w:r w:rsidRPr="00035BB6">
              <w:t xml:space="preserve">The </w:t>
            </w:r>
            <w:r w:rsidRPr="00956EEE">
              <w:rPr>
                <w:b/>
              </w:rPr>
              <w:t>Y</w:t>
            </w:r>
            <w:r w:rsidRPr="00035BB6">
              <w:rPr>
                <w:b/>
                <w:bCs/>
              </w:rPr>
              <w:t>ear 7</w:t>
            </w:r>
            <w:r w:rsidRPr="00035BB6">
              <w:t xml:space="preserve"> </w:t>
            </w:r>
            <w:r w:rsidRPr="00BE6B36">
              <w:rPr>
                <w:b/>
              </w:rPr>
              <w:t>Ph</w:t>
            </w:r>
            <w:r w:rsidRPr="00956EEE">
              <w:rPr>
                <w:b/>
              </w:rPr>
              <w:t>y</w:t>
            </w:r>
            <w:r>
              <w:rPr>
                <w:b/>
              </w:rPr>
              <w:t>sics</w:t>
            </w:r>
            <w:r w:rsidRPr="00956EEE">
              <w:rPr>
                <w:b/>
              </w:rPr>
              <w:t xml:space="preserve"> Curriculum</w:t>
            </w:r>
            <w:r w:rsidRPr="00035BB6">
              <w:t xml:space="preserve"> is designed to review and extend</w:t>
            </w:r>
            <w:r>
              <w:t xml:space="preserve"> the</w:t>
            </w:r>
            <w:r w:rsidRPr="00035BB6">
              <w:t xml:space="preserve"> students’ knowledge from primary school (KS2). </w:t>
            </w:r>
          </w:p>
          <w:p w:rsidR="00BE6B36" w:rsidRDefault="00BE6B36" w:rsidP="00BE6B36">
            <w:pPr>
              <w:jc w:val="both"/>
            </w:pPr>
          </w:p>
          <w:p w:rsidR="00BE6B36" w:rsidRDefault="00BE6B36" w:rsidP="00BE6B36">
            <w:pPr>
              <w:jc w:val="both"/>
            </w:pPr>
            <w:r>
              <w:t>In Year 7, students’ understanding of working scientifically and lab safety, are likely to vary due to variation in Science provision between primary schools and therefore initial lessons are spent reinforcing expectations for safety in the laboratory and planning investigations.</w:t>
            </w:r>
          </w:p>
          <w:p w:rsidR="00BE6B36" w:rsidRDefault="00BE6B36" w:rsidP="00BE6B36">
            <w:pPr>
              <w:jc w:val="both"/>
            </w:pPr>
          </w:p>
          <w:p w:rsidR="00BE6B36" w:rsidRDefault="00BE6B36" w:rsidP="00BE6B36">
            <w:pPr>
              <w:jc w:val="both"/>
            </w:pPr>
            <w:r w:rsidRPr="00035BB6">
              <w:t xml:space="preserve">The curriculum has been designed to </w:t>
            </w:r>
            <w:r>
              <w:t>engage learners through practicals and demonstrations, and help them develop their skills for Working Scientifically, while acquiring new knowledge across four distinct topics.</w:t>
            </w:r>
          </w:p>
          <w:p w:rsidR="00BE6B36" w:rsidRDefault="00BE6B36" w:rsidP="00BE6B36">
            <w:pPr>
              <w:jc w:val="both"/>
            </w:pPr>
          </w:p>
          <w:p w:rsidR="00BE6B36" w:rsidRDefault="00BE6B36" w:rsidP="00BE6B36">
            <w:pPr>
              <w:jc w:val="both"/>
            </w:pPr>
            <w:r w:rsidRPr="00035BB6">
              <w:t xml:space="preserve">Lessons are designed to support </w:t>
            </w:r>
            <w:r w:rsidRPr="00035BB6">
              <w:rPr>
                <w:i/>
                <w:iCs/>
              </w:rPr>
              <w:t>all</w:t>
            </w:r>
            <w:r w:rsidRPr="00035BB6">
              <w:t xml:space="preserve"> learners</w:t>
            </w:r>
            <w:r>
              <w:t>, providing support and challenge.</w:t>
            </w:r>
          </w:p>
          <w:p w:rsidR="00BE6B36" w:rsidRDefault="00BE6B36" w:rsidP="00BE6B36">
            <w:pPr>
              <w:jc w:val="both"/>
            </w:pPr>
            <w:r w:rsidRPr="00035BB6">
              <w:t xml:space="preserve"> </w:t>
            </w:r>
          </w:p>
          <w:p w:rsidR="00BE6B36" w:rsidRDefault="00BE6B36" w:rsidP="00BE6B36">
            <w:pPr>
              <w:jc w:val="both"/>
            </w:pPr>
            <w:r w:rsidRPr="00035BB6">
              <w:t xml:space="preserve">The </w:t>
            </w:r>
            <w:r>
              <w:t>structure of the lessons provides opportunity to assess prior learning and current level of understanding (from KS2) and then build on this. The practical element of the topics, enables students to gain the skills for working scientifically, as well as question what they know or think they know about the world around them.</w:t>
            </w:r>
          </w:p>
          <w:p w:rsidR="00BE6B36" w:rsidRPr="00035BB6" w:rsidRDefault="00BE6B36" w:rsidP="00BE6B36">
            <w:pPr>
              <w:jc w:val="both"/>
            </w:pPr>
          </w:p>
          <w:p w:rsidR="00D71B4A" w:rsidRPr="00D71B4A" w:rsidRDefault="00D71B4A" w:rsidP="00BE6B36">
            <w:pPr>
              <w:rPr>
                <w:sz w:val="24"/>
              </w:rPr>
            </w:pPr>
          </w:p>
          <w:p w:rsidR="00D71B4A" w:rsidRPr="00D71B4A" w:rsidRDefault="00D71B4A" w:rsidP="00BE6B36">
            <w:pPr>
              <w:rPr>
                <w:sz w:val="24"/>
              </w:rPr>
            </w:pPr>
          </w:p>
        </w:tc>
        <w:tc>
          <w:tcPr>
            <w:tcW w:w="4111" w:type="dxa"/>
          </w:tcPr>
          <w:p w:rsidR="00D71B4A" w:rsidRPr="004753E6" w:rsidRDefault="00D71B4A" w:rsidP="00BE6B36">
            <w:pPr>
              <w:rPr>
                <w:b/>
              </w:rPr>
            </w:pPr>
          </w:p>
          <w:p w:rsidR="00D71B4A" w:rsidRDefault="008F16D0" w:rsidP="00BE6B36">
            <w:pPr>
              <w:pStyle w:val="ListParagraph"/>
              <w:numPr>
                <w:ilvl w:val="0"/>
                <w:numId w:val="9"/>
              </w:numPr>
              <w:rPr>
                <w:b/>
                <w:sz w:val="24"/>
                <w:szCs w:val="24"/>
              </w:rPr>
            </w:pPr>
            <w:r w:rsidRPr="008F16D0">
              <w:rPr>
                <w:b/>
                <w:sz w:val="24"/>
                <w:szCs w:val="24"/>
              </w:rPr>
              <w:t>Forces 1</w:t>
            </w:r>
          </w:p>
          <w:p w:rsidR="008F16D0" w:rsidRDefault="008F16D0" w:rsidP="008F16D0">
            <w:pPr>
              <w:ind w:left="360"/>
              <w:rPr>
                <w:sz w:val="20"/>
                <w:szCs w:val="20"/>
              </w:rPr>
            </w:pPr>
            <w:r w:rsidRPr="008F16D0">
              <w:rPr>
                <w:sz w:val="20"/>
                <w:szCs w:val="20"/>
              </w:rPr>
              <w:t>Balanced forces, Speed, Gravity</w:t>
            </w:r>
          </w:p>
          <w:p w:rsidR="00FC2A57" w:rsidRDefault="00FC2A57" w:rsidP="008F16D0">
            <w:pPr>
              <w:ind w:left="360"/>
              <w:rPr>
                <w:sz w:val="20"/>
                <w:szCs w:val="20"/>
              </w:rPr>
            </w:pPr>
          </w:p>
          <w:p w:rsidR="00FC2A57" w:rsidRPr="008F16D0" w:rsidRDefault="00FC2A57" w:rsidP="008F16D0">
            <w:pPr>
              <w:ind w:left="360"/>
              <w:rPr>
                <w:sz w:val="20"/>
                <w:szCs w:val="20"/>
              </w:rPr>
            </w:pPr>
          </w:p>
          <w:p w:rsidR="008F16D0" w:rsidRDefault="008F16D0" w:rsidP="00BE6B36">
            <w:pPr>
              <w:pStyle w:val="ListParagraph"/>
              <w:numPr>
                <w:ilvl w:val="0"/>
                <w:numId w:val="9"/>
              </w:numPr>
              <w:rPr>
                <w:b/>
                <w:sz w:val="24"/>
                <w:szCs w:val="24"/>
              </w:rPr>
            </w:pPr>
            <w:r w:rsidRPr="008F16D0">
              <w:rPr>
                <w:b/>
                <w:sz w:val="24"/>
                <w:szCs w:val="24"/>
              </w:rPr>
              <w:t>Electricity 1</w:t>
            </w:r>
          </w:p>
          <w:p w:rsidR="008F16D0" w:rsidRDefault="008F16D0" w:rsidP="008F16D0">
            <w:pPr>
              <w:ind w:left="360"/>
              <w:rPr>
                <w:sz w:val="20"/>
                <w:szCs w:val="20"/>
              </w:rPr>
            </w:pPr>
            <w:r w:rsidRPr="008F16D0">
              <w:rPr>
                <w:sz w:val="20"/>
                <w:szCs w:val="20"/>
              </w:rPr>
              <w:t>P.D. Resistance, Series &amp; Parallel circuits, Current, Charge</w:t>
            </w:r>
          </w:p>
          <w:p w:rsidR="00FC2A57" w:rsidRDefault="00FC2A57" w:rsidP="008F16D0">
            <w:pPr>
              <w:ind w:left="360"/>
              <w:rPr>
                <w:sz w:val="20"/>
                <w:szCs w:val="20"/>
              </w:rPr>
            </w:pPr>
          </w:p>
          <w:p w:rsidR="00FC2A57" w:rsidRPr="008F16D0" w:rsidRDefault="00FC2A57" w:rsidP="008F16D0">
            <w:pPr>
              <w:ind w:left="360"/>
              <w:rPr>
                <w:sz w:val="20"/>
                <w:szCs w:val="20"/>
              </w:rPr>
            </w:pPr>
          </w:p>
          <w:p w:rsidR="008F16D0" w:rsidRPr="008F16D0" w:rsidRDefault="008F16D0" w:rsidP="008F16D0">
            <w:pPr>
              <w:pStyle w:val="ListParagraph"/>
              <w:numPr>
                <w:ilvl w:val="0"/>
                <w:numId w:val="9"/>
              </w:numPr>
              <w:rPr>
                <w:b/>
                <w:sz w:val="24"/>
                <w:szCs w:val="24"/>
              </w:rPr>
            </w:pPr>
            <w:r w:rsidRPr="008F16D0">
              <w:rPr>
                <w:b/>
                <w:sz w:val="24"/>
                <w:szCs w:val="24"/>
              </w:rPr>
              <w:t>Energy 1</w:t>
            </w:r>
          </w:p>
          <w:p w:rsidR="008F16D0" w:rsidRDefault="008F16D0" w:rsidP="008F16D0">
            <w:pPr>
              <w:ind w:left="360"/>
              <w:rPr>
                <w:sz w:val="20"/>
                <w:szCs w:val="20"/>
              </w:rPr>
            </w:pPr>
            <w:r w:rsidRPr="008F16D0">
              <w:rPr>
                <w:sz w:val="20"/>
                <w:szCs w:val="20"/>
              </w:rPr>
              <w:t>Fuels, Resources, Power, Conservation, Dissipation</w:t>
            </w:r>
          </w:p>
          <w:p w:rsidR="00FC2A57" w:rsidRDefault="00FC2A57" w:rsidP="008F16D0">
            <w:pPr>
              <w:ind w:left="360"/>
              <w:rPr>
                <w:sz w:val="20"/>
                <w:szCs w:val="20"/>
              </w:rPr>
            </w:pPr>
          </w:p>
          <w:p w:rsidR="00FC2A57" w:rsidRDefault="00FC2A57" w:rsidP="00FC2A57">
            <w:pPr>
              <w:rPr>
                <w:b/>
                <w:sz w:val="24"/>
                <w:szCs w:val="24"/>
              </w:rPr>
            </w:pPr>
          </w:p>
          <w:p w:rsidR="008F16D0" w:rsidRPr="00D1133A" w:rsidRDefault="008F16D0" w:rsidP="00FC2A57">
            <w:pPr>
              <w:pStyle w:val="ListParagraph"/>
              <w:numPr>
                <w:ilvl w:val="0"/>
                <w:numId w:val="9"/>
              </w:numPr>
              <w:rPr>
                <w:sz w:val="16"/>
              </w:rPr>
            </w:pPr>
            <w:r w:rsidRPr="00D1133A">
              <w:rPr>
                <w:b/>
                <w:sz w:val="24"/>
                <w:szCs w:val="24"/>
              </w:rPr>
              <w:t>Waves 1</w:t>
            </w:r>
          </w:p>
          <w:p w:rsidR="008F16D0" w:rsidRPr="008F16D0" w:rsidRDefault="008F16D0" w:rsidP="008F16D0">
            <w:pPr>
              <w:ind w:left="360"/>
              <w:rPr>
                <w:sz w:val="20"/>
                <w:szCs w:val="20"/>
              </w:rPr>
            </w:pPr>
            <w:r w:rsidRPr="008F16D0">
              <w:rPr>
                <w:sz w:val="20"/>
                <w:szCs w:val="20"/>
              </w:rPr>
              <w:t xml:space="preserve">Sound, </w:t>
            </w:r>
            <w:r>
              <w:rPr>
                <w:sz w:val="20"/>
                <w:szCs w:val="20"/>
              </w:rPr>
              <w:t>Amplitude, Frequency, The ear, Light, Reflection, Refraction, The eye, Colour</w:t>
            </w:r>
          </w:p>
        </w:tc>
        <w:tc>
          <w:tcPr>
            <w:tcW w:w="4111" w:type="dxa"/>
          </w:tcPr>
          <w:p w:rsidR="00D71B4A" w:rsidRDefault="00D71B4A" w:rsidP="00BE6B36">
            <w:pPr>
              <w:jc w:val="both"/>
            </w:pPr>
          </w:p>
          <w:p w:rsidR="00D71B4A" w:rsidRDefault="00D71B4A" w:rsidP="00BE6B36">
            <w:pPr>
              <w:jc w:val="both"/>
            </w:pPr>
          </w:p>
        </w:tc>
      </w:tr>
    </w:tbl>
    <w:p w:rsidR="00D71B4A" w:rsidRDefault="00D71B4A">
      <w:r>
        <w:br w:type="page"/>
      </w:r>
    </w:p>
    <w:p w:rsidR="00D71B4A" w:rsidRDefault="00D71B4A"/>
    <w:tbl>
      <w:tblPr>
        <w:tblStyle w:val="TableGrid"/>
        <w:tblpPr w:leftFromText="180" w:rightFromText="180" w:vertAnchor="text" w:tblpY="1"/>
        <w:tblOverlap w:val="never"/>
        <w:tblW w:w="14454" w:type="dxa"/>
        <w:tblLook w:val="04A0" w:firstRow="1" w:lastRow="0" w:firstColumn="1" w:lastColumn="0" w:noHBand="0" w:noVBand="1"/>
      </w:tblPr>
      <w:tblGrid>
        <w:gridCol w:w="1696"/>
        <w:gridCol w:w="4536"/>
        <w:gridCol w:w="4111"/>
        <w:gridCol w:w="4111"/>
      </w:tblGrid>
      <w:tr w:rsidR="00D71B4A" w:rsidRPr="00764CD0" w:rsidTr="003852CC">
        <w:tc>
          <w:tcPr>
            <w:tcW w:w="1696" w:type="dxa"/>
            <w:shd w:val="clear" w:color="auto" w:fill="FFE599" w:themeFill="accent4" w:themeFillTint="66"/>
          </w:tcPr>
          <w:p w:rsidR="00D71B4A" w:rsidRPr="005A3C27" w:rsidRDefault="00D71B4A" w:rsidP="003852CC">
            <w:pPr>
              <w:jc w:val="center"/>
              <w:rPr>
                <w:b/>
                <w:sz w:val="28"/>
              </w:rPr>
            </w:pPr>
            <w:r w:rsidRPr="005A3C27">
              <w:rPr>
                <w:b/>
                <w:sz w:val="28"/>
              </w:rPr>
              <w:t>KEYSTAGE 3 PHYSICS</w:t>
            </w:r>
          </w:p>
        </w:tc>
        <w:tc>
          <w:tcPr>
            <w:tcW w:w="4536" w:type="dxa"/>
            <w:shd w:val="clear" w:color="auto" w:fill="FFE599" w:themeFill="accent4" w:themeFillTint="66"/>
          </w:tcPr>
          <w:p w:rsidR="00D71B4A" w:rsidRPr="00764CD0" w:rsidRDefault="00D71B4A" w:rsidP="003852CC">
            <w:pPr>
              <w:jc w:val="center"/>
              <w:rPr>
                <w:sz w:val="28"/>
              </w:rPr>
            </w:pPr>
            <w:r w:rsidRPr="00764CD0">
              <w:rPr>
                <w:sz w:val="28"/>
              </w:rPr>
              <w:t>INTENT</w:t>
            </w:r>
          </w:p>
        </w:tc>
        <w:tc>
          <w:tcPr>
            <w:tcW w:w="4111" w:type="dxa"/>
            <w:shd w:val="clear" w:color="auto" w:fill="FFE599" w:themeFill="accent4" w:themeFillTint="66"/>
          </w:tcPr>
          <w:p w:rsidR="00D71B4A" w:rsidRPr="00764CD0" w:rsidRDefault="00D71B4A" w:rsidP="003852CC">
            <w:pPr>
              <w:jc w:val="center"/>
              <w:rPr>
                <w:sz w:val="28"/>
              </w:rPr>
            </w:pPr>
            <w:r w:rsidRPr="00764CD0">
              <w:rPr>
                <w:sz w:val="28"/>
              </w:rPr>
              <w:t>IMPLEMENTATION</w:t>
            </w:r>
          </w:p>
        </w:tc>
        <w:tc>
          <w:tcPr>
            <w:tcW w:w="4111" w:type="dxa"/>
            <w:shd w:val="clear" w:color="auto" w:fill="FFE599" w:themeFill="accent4" w:themeFillTint="66"/>
          </w:tcPr>
          <w:p w:rsidR="00D71B4A" w:rsidRPr="00764CD0" w:rsidRDefault="00D71B4A" w:rsidP="003852CC">
            <w:pPr>
              <w:jc w:val="center"/>
              <w:rPr>
                <w:sz w:val="28"/>
              </w:rPr>
            </w:pPr>
            <w:r w:rsidRPr="00764CD0">
              <w:rPr>
                <w:sz w:val="28"/>
              </w:rPr>
              <w:t>IMPACT</w:t>
            </w:r>
          </w:p>
        </w:tc>
      </w:tr>
      <w:tr w:rsidR="00D71B4A" w:rsidRPr="00764CD0" w:rsidTr="00D71B4A">
        <w:tc>
          <w:tcPr>
            <w:tcW w:w="1696" w:type="dxa"/>
            <w:shd w:val="clear" w:color="auto" w:fill="FFFFFF" w:themeFill="background1"/>
          </w:tcPr>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0C5BC7" w:rsidRDefault="000C5BC7" w:rsidP="003852CC">
            <w:pPr>
              <w:jc w:val="center"/>
              <w:rPr>
                <w:sz w:val="28"/>
              </w:rPr>
            </w:pPr>
          </w:p>
          <w:p w:rsidR="000C5BC7" w:rsidRDefault="000C5BC7" w:rsidP="003852CC">
            <w:pPr>
              <w:jc w:val="center"/>
              <w:rPr>
                <w:sz w:val="28"/>
              </w:rPr>
            </w:pPr>
          </w:p>
          <w:p w:rsidR="000C5BC7" w:rsidRDefault="000C5BC7" w:rsidP="003852CC">
            <w:pPr>
              <w:jc w:val="center"/>
              <w:rPr>
                <w:sz w:val="28"/>
              </w:rPr>
            </w:pPr>
          </w:p>
          <w:p w:rsidR="000C5BC7" w:rsidRDefault="000C5BC7" w:rsidP="003852CC">
            <w:pPr>
              <w:jc w:val="center"/>
              <w:rPr>
                <w:sz w:val="28"/>
              </w:rPr>
            </w:pPr>
          </w:p>
          <w:p w:rsidR="000C5BC7" w:rsidRDefault="000C5BC7" w:rsidP="003852CC">
            <w:pPr>
              <w:jc w:val="center"/>
              <w:rPr>
                <w:sz w:val="28"/>
              </w:rPr>
            </w:pPr>
          </w:p>
          <w:p w:rsidR="000C5BC7" w:rsidRDefault="000C5BC7" w:rsidP="003852CC">
            <w:pPr>
              <w:jc w:val="center"/>
              <w:rPr>
                <w:sz w:val="28"/>
              </w:rPr>
            </w:pPr>
          </w:p>
          <w:p w:rsidR="000C5BC7" w:rsidRDefault="000C5BC7" w:rsidP="003852CC">
            <w:pPr>
              <w:jc w:val="center"/>
              <w:rPr>
                <w:sz w:val="28"/>
              </w:rPr>
            </w:pPr>
          </w:p>
          <w:p w:rsidR="000C5BC7" w:rsidRDefault="000C5BC7" w:rsidP="003852CC">
            <w:pPr>
              <w:jc w:val="center"/>
              <w:rPr>
                <w:sz w:val="28"/>
              </w:rPr>
            </w:pPr>
          </w:p>
          <w:p w:rsidR="000C5BC7" w:rsidRDefault="000C5BC7" w:rsidP="003852CC">
            <w:pPr>
              <w:jc w:val="center"/>
              <w:rPr>
                <w:sz w:val="28"/>
              </w:rPr>
            </w:pPr>
          </w:p>
          <w:p w:rsidR="00D71B4A" w:rsidRPr="005A3C27" w:rsidRDefault="00D71B4A" w:rsidP="003852CC">
            <w:pPr>
              <w:jc w:val="center"/>
              <w:rPr>
                <w:b/>
                <w:sz w:val="28"/>
              </w:rPr>
            </w:pPr>
            <w:r w:rsidRPr="005A3C27">
              <w:rPr>
                <w:b/>
                <w:sz w:val="28"/>
              </w:rPr>
              <w:t xml:space="preserve">YEAR 8 </w:t>
            </w:r>
          </w:p>
        </w:tc>
        <w:tc>
          <w:tcPr>
            <w:tcW w:w="4536" w:type="dxa"/>
            <w:shd w:val="clear" w:color="auto" w:fill="FFFFFF" w:themeFill="background1"/>
          </w:tcPr>
          <w:p w:rsidR="00D71B4A" w:rsidRDefault="00D71B4A" w:rsidP="00D71B4A">
            <w:pPr>
              <w:rPr>
                <w:sz w:val="24"/>
              </w:rPr>
            </w:pPr>
          </w:p>
          <w:p w:rsidR="009D41D7" w:rsidRDefault="009D41D7" w:rsidP="00D71B4A">
            <w:pPr>
              <w:rPr>
                <w:sz w:val="24"/>
              </w:rPr>
            </w:pPr>
          </w:p>
          <w:p w:rsidR="009D41D7" w:rsidRDefault="009D41D7" w:rsidP="009D41D7">
            <w:pPr>
              <w:jc w:val="both"/>
            </w:pPr>
            <w:r w:rsidRPr="00035BB6">
              <w:t xml:space="preserve">The </w:t>
            </w:r>
            <w:r w:rsidRPr="00C44665">
              <w:rPr>
                <w:b/>
              </w:rPr>
              <w:t>Y</w:t>
            </w:r>
            <w:r w:rsidRPr="00035BB6">
              <w:rPr>
                <w:b/>
                <w:bCs/>
              </w:rPr>
              <w:t>ear 8</w:t>
            </w:r>
            <w:r w:rsidRPr="00035BB6">
              <w:t xml:space="preserve"> </w:t>
            </w:r>
            <w:r>
              <w:t>C</w:t>
            </w:r>
            <w:r w:rsidRPr="00035BB6">
              <w:t>urriculum builds on the knowledge and skill</w:t>
            </w:r>
            <w:r>
              <w:t>s</w:t>
            </w:r>
            <w:r w:rsidRPr="00035BB6">
              <w:t xml:space="preserve"> gained in </w:t>
            </w:r>
            <w:r>
              <w:t>Y</w:t>
            </w:r>
            <w:r w:rsidRPr="00035BB6">
              <w:t>ear 7.</w:t>
            </w:r>
            <w:r>
              <w:t xml:space="preserve"> It covers the remainder of the KS3 Science National Curriculum.</w:t>
            </w:r>
          </w:p>
          <w:p w:rsidR="009D41D7" w:rsidRDefault="009D41D7" w:rsidP="009D41D7">
            <w:pPr>
              <w:jc w:val="both"/>
            </w:pPr>
          </w:p>
          <w:p w:rsidR="009D41D7" w:rsidRDefault="009D41D7" w:rsidP="009D41D7">
            <w:pPr>
              <w:jc w:val="both"/>
            </w:pPr>
            <w:r>
              <w:t xml:space="preserve">Students continue to develop their skills and acquire new knowledge, in addition to revisiting and building on the content covered in Year 7. </w:t>
            </w:r>
          </w:p>
          <w:p w:rsidR="009D41D7" w:rsidRDefault="009D41D7" w:rsidP="009D41D7">
            <w:pPr>
              <w:jc w:val="both"/>
            </w:pPr>
          </w:p>
          <w:p w:rsidR="009D41D7" w:rsidRDefault="009D41D7" w:rsidP="009D41D7">
            <w:r>
              <w:t xml:space="preserve">Topics still focus around practical teaching and learning, with further emphasis on Working Scientifically. </w:t>
            </w:r>
          </w:p>
          <w:p w:rsidR="009D41D7" w:rsidRDefault="009D41D7" w:rsidP="009D41D7"/>
          <w:p w:rsidR="009D41D7" w:rsidRDefault="009D41D7" w:rsidP="009D41D7">
            <w:r>
              <w:t>Content taught in Year 7, is now pursued in a greater detail, introducing more scientific terminology.</w:t>
            </w:r>
          </w:p>
          <w:p w:rsidR="009D41D7" w:rsidRDefault="009D41D7" w:rsidP="009D41D7"/>
          <w:p w:rsidR="009D41D7" w:rsidRDefault="009D41D7" w:rsidP="009D41D7">
            <w:r>
              <w:t>Lessons are designed to support all learners, providing support and challenge.</w:t>
            </w:r>
          </w:p>
          <w:p w:rsidR="009D41D7" w:rsidRDefault="009D41D7" w:rsidP="009D41D7">
            <w:r>
              <w:t xml:space="preserve"> </w:t>
            </w:r>
          </w:p>
          <w:p w:rsidR="009D41D7" w:rsidRPr="00D71B4A" w:rsidRDefault="009D41D7" w:rsidP="009D41D7">
            <w:pPr>
              <w:rPr>
                <w:sz w:val="24"/>
              </w:rPr>
            </w:pPr>
            <w:r>
              <w:t>The structure of the lessons provides opportunity to assess prior learning and current level of understanding (from KS2 and Year 7) and then build on this. The practical element of the topics, enables students to gain the skills for working scientifically, as well as question what they know or think they know about the world around them.</w:t>
            </w:r>
          </w:p>
        </w:tc>
        <w:tc>
          <w:tcPr>
            <w:tcW w:w="4111" w:type="dxa"/>
            <w:shd w:val="clear" w:color="auto" w:fill="FFFFFF" w:themeFill="background1"/>
          </w:tcPr>
          <w:p w:rsidR="009D41D7" w:rsidRPr="009D41D7" w:rsidRDefault="009D41D7" w:rsidP="009D41D7">
            <w:pPr>
              <w:rPr>
                <w:b/>
                <w:sz w:val="24"/>
                <w:szCs w:val="24"/>
              </w:rPr>
            </w:pPr>
          </w:p>
          <w:p w:rsidR="009D41D7" w:rsidRPr="009D41D7" w:rsidRDefault="009D41D7" w:rsidP="009D41D7">
            <w:pPr>
              <w:ind w:left="360"/>
              <w:rPr>
                <w:b/>
                <w:sz w:val="24"/>
                <w:szCs w:val="24"/>
              </w:rPr>
            </w:pPr>
          </w:p>
          <w:p w:rsidR="009D41D7" w:rsidRPr="009D41D7" w:rsidRDefault="009D41D7" w:rsidP="009D41D7">
            <w:pPr>
              <w:ind w:left="360"/>
              <w:rPr>
                <w:b/>
                <w:sz w:val="24"/>
                <w:szCs w:val="24"/>
              </w:rPr>
            </w:pPr>
          </w:p>
          <w:p w:rsidR="009F2B48" w:rsidRDefault="009F2B48" w:rsidP="009F2B48">
            <w:pPr>
              <w:pStyle w:val="ListParagraph"/>
              <w:numPr>
                <w:ilvl w:val="0"/>
                <w:numId w:val="9"/>
              </w:numPr>
              <w:rPr>
                <w:b/>
                <w:sz w:val="24"/>
                <w:szCs w:val="24"/>
              </w:rPr>
            </w:pPr>
            <w:r w:rsidRPr="008F16D0">
              <w:rPr>
                <w:b/>
                <w:sz w:val="24"/>
                <w:szCs w:val="24"/>
              </w:rPr>
              <w:t xml:space="preserve">Forces </w:t>
            </w:r>
            <w:r>
              <w:rPr>
                <w:b/>
                <w:sz w:val="24"/>
                <w:szCs w:val="24"/>
              </w:rPr>
              <w:t>2</w:t>
            </w:r>
          </w:p>
          <w:p w:rsidR="009F2B48" w:rsidRDefault="00790E56" w:rsidP="009F2B48">
            <w:pPr>
              <w:ind w:left="360"/>
              <w:rPr>
                <w:sz w:val="20"/>
                <w:szCs w:val="20"/>
              </w:rPr>
            </w:pPr>
            <w:r>
              <w:rPr>
                <w:sz w:val="20"/>
                <w:szCs w:val="20"/>
              </w:rPr>
              <w:t>Friction</w:t>
            </w:r>
            <w:r w:rsidR="009F2B48" w:rsidRPr="008F16D0">
              <w:rPr>
                <w:sz w:val="20"/>
                <w:szCs w:val="20"/>
              </w:rPr>
              <w:t>, S</w:t>
            </w:r>
            <w:r>
              <w:rPr>
                <w:sz w:val="20"/>
                <w:szCs w:val="20"/>
              </w:rPr>
              <w:t>tretching/Squashing</w:t>
            </w:r>
            <w:r w:rsidR="009F2B48" w:rsidRPr="008F16D0">
              <w:rPr>
                <w:sz w:val="20"/>
                <w:szCs w:val="20"/>
              </w:rPr>
              <w:t xml:space="preserve">, </w:t>
            </w:r>
            <w:r>
              <w:rPr>
                <w:sz w:val="20"/>
                <w:szCs w:val="20"/>
              </w:rPr>
              <w:t>Moments, Pressure</w:t>
            </w:r>
          </w:p>
          <w:p w:rsidR="009D41D7" w:rsidRDefault="009D41D7" w:rsidP="009F2B48">
            <w:pPr>
              <w:ind w:left="360"/>
              <w:rPr>
                <w:sz w:val="20"/>
                <w:szCs w:val="20"/>
              </w:rPr>
            </w:pPr>
          </w:p>
          <w:p w:rsidR="009D41D7" w:rsidRPr="008F16D0" w:rsidRDefault="009D41D7" w:rsidP="009F2B48">
            <w:pPr>
              <w:ind w:left="360"/>
              <w:rPr>
                <w:sz w:val="20"/>
                <w:szCs w:val="20"/>
              </w:rPr>
            </w:pPr>
          </w:p>
          <w:p w:rsidR="009F2B48" w:rsidRDefault="00E16AED" w:rsidP="009F2B48">
            <w:pPr>
              <w:pStyle w:val="ListParagraph"/>
              <w:numPr>
                <w:ilvl w:val="0"/>
                <w:numId w:val="9"/>
              </w:numPr>
              <w:rPr>
                <w:b/>
                <w:sz w:val="24"/>
                <w:szCs w:val="24"/>
              </w:rPr>
            </w:pPr>
            <w:r>
              <w:rPr>
                <w:b/>
                <w:sz w:val="24"/>
                <w:szCs w:val="24"/>
              </w:rPr>
              <w:t>Magnetism</w:t>
            </w:r>
          </w:p>
          <w:p w:rsidR="009F2B48" w:rsidRDefault="00E16AED" w:rsidP="009F2B48">
            <w:pPr>
              <w:ind w:left="360"/>
              <w:rPr>
                <w:sz w:val="20"/>
                <w:szCs w:val="20"/>
              </w:rPr>
            </w:pPr>
            <w:r>
              <w:rPr>
                <w:sz w:val="20"/>
                <w:szCs w:val="20"/>
              </w:rPr>
              <w:t>Magnets</w:t>
            </w:r>
            <w:r w:rsidR="009F2B48" w:rsidRPr="008F16D0">
              <w:rPr>
                <w:sz w:val="20"/>
                <w:szCs w:val="20"/>
              </w:rPr>
              <w:t xml:space="preserve">, </w:t>
            </w:r>
            <w:r>
              <w:rPr>
                <w:sz w:val="20"/>
                <w:szCs w:val="20"/>
              </w:rPr>
              <w:t>Electromagnets</w:t>
            </w:r>
          </w:p>
          <w:p w:rsidR="009D41D7" w:rsidRDefault="009D41D7" w:rsidP="009F2B48">
            <w:pPr>
              <w:ind w:left="360"/>
              <w:rPr>
                <w:sz w:val="20"/>
                <w:szCs w:val="20"/>
              </w:rPr>
            </w:pPr>
          </w:p>
          <w:p w:rsidR="009D41D7" w:rsidRPr="008F16D0" w:rsidRDefault="009D41D7" w:rsidP="009F2B48">
            <w:pPr>
              <w:ind w:left="360"/>
              <w:rPr>
                <w:sz w:val="20"/>
                <w:szCs w:val="20"/>
              </w:rPr>
            </w:pPr>
          </w:p>
          <w:p w:rsidR="009F2B48" w:rsidRPr="008F16D0" w:rsidRDefault="009F2B48" w:rsidP="009F2B48">
            <w:pPr>
              <w:pStyle w:val="ListParagraph"/>
              <w:numPr>
                <w:ilvl w:val="0"/>
                <w:numId w:val="9"/>
              </w:numPr>
              <w:rPr>
                <w:b/>
                <w:sz w:val="24"/>
                <w:szCs w:val="24"/>
              </w:rPr>
            </w:pPr>
            <w:r w:rsidRPr="008F16D0">
              <w:rPr>
                <w:b/>
                <w:sz w:val="24"/>
                <w:szCs w:val="24"/>
              </w:rPr>
              <w:t xml:space="preserve">Energy </w:t>
            </w:r>
            <w:r>
              <w:rPr>
                <w:b/>
                <w:sz w:val="24"/>
                <w:szCs w:val="24"/>
              </w:rPr>
              <w:t>2</w:t>
            </w:r>
          </w:p>
          <w:p w:rsidR="009F2B48" w:rsidRDefault="00E16AED" w:rsidP="009F2B48">
            <w:pPr>
              <w:ind w:left="360"/>
              <w:rPr>
                <w:sz w:val="20"/>
                <w:szCs w:val="20"/>
              </w:rPr>
            </w:pPr>
            <w:r>
              <w:rPr>
                <w:sz w:val="20"/>
                <w:szCs w:val="20"/>
              </w:rPr>
              <w:t>Work</w:t>
            </w:r>
            <w:r w:rsidR="009F2B48" w:rsidRPr="008F16D0">
              <w:rPr>
                <w:sz w:val="20"/>
                <w:szCs w:val="20"/>
              </w:rPr>
              <w:t xml:space="preserve">, </w:t>
            </w:r>
            <w:r>
              <w:rPr>
                <w:sz w:val="20"/>
                <w:szCs w:val="20"/>
              </w:rPr>
              <w:t>Machines</w:t>
            </w:r>
            <w:r w:rsidR="009F2B48" w:rsidRPr="008F16D0">
              <w:rPr>
                <w:sz w:val="20"/>
                <w:szCs w:val="20"/>
              </w:rPr>
              <w:t xml:space="preserve">, </w:t>
            </w:r>
            <w:r>
              <w:rPr>
                <w:sz w:val="20"/>
                <w:szCs w:val="20"/>
              </w:rPr>
              <w:t>Heat/Temperature</w:t>
            </w:r>
            <w:r w:rsidR="009F2B48" w:rsidRPr="008F16D0">
              <w:rPr>
                <w:sz w:val="20"/>
                <w:szCs w:val="20"/>
              </w:rPr>
              <w:t xml:space="preserve">, </w:t>
            </w:r>
            <w:r>
              <w:rPr>
                <w:sz w:val="20"/>
                <w:szCs w:val="20"/>
              </w:rPr>
              <w:t>Energy Transfer</w:t>
            </w:r>
          </w:p>
          <w:p w:rsidR="009D41D7" w:rsidRDefault="009D41D7" w:rsidP="009F2B48">
            <w:pPr>
              <w:ind w:left="360"/>
              <w:rPr>
                <w:sz w:val="20"/>
                <w:szCs w:val="20"/>
              </w:rPr>
            </w:pPr>
          </w:p>
          <w:p w:rsidR="009D41D7" w:rsidRPr="008F16D0" w:rsidRDefault="009D41D7" w:rsidP="009F2B48">
            <w:pPr>
              <w:ind w:left="360"/>
              <w:rPr>
                <w:sz w:val="20"/>
                <w:szCs w:val="20"/>
              </w:rPr>
            </w:pPr>
          </w:p>
          <w:p w:rsidR="009D41D7" w:rsidRPr="009D41D7" w:rsidRDefault="009F2B48" w:rsidP="003F7793">
            <w:pPr>
              <w:pStyle w:val="ListParagraph"/>
              <w:numPr>
                <w:ilvl w:val="0"/>
                <w:numId w:val="9"/>
              </w:numPr>
              <w:rPr>
                <w:sz w:val="16"/>
              </w:rPr>
            </w:pPr>
            <w:r w:rsidRPr="008F16D0">
              <w:rPr>
                <w:b/>
                <w:sz w:val="24"/>
                <w:szCs w:val="24"/>
              </w:rPr>
              <w:t xml:space="preserve">Waves </w:t>
            </w:r>
            <w:r>
              <w:rPr>
                <w:b/>
                <w:sz w:val="24"/>
                <w:szCs w:val="24"/>
              </w:rPr>
              <w:t>2</w:t>
            </w:r>
          </w:p>
          <w:p w:rsidR="00D71B4A" w:rsidRPr="009D41D7" w:rsidRDefault="009F2B48" w:rsidP="009D41D7">
            <w:pPr>
              <w:pStyle w:val="ListParagraph"/>
              <w:rPr>
                <w:sz w:val="16"/>
              </w:rPr>
            </w:pPr>
            <w:r w:rsidRPr="009D41D7">
              <w:rPr>
                <w:sz w:val="20"/>
                <w:szCs w:val="20"/>
              </w:rPr>
              <w:t>Sound</w:t>
            </w:r>
            <w:r w:rsidR="003F7793" w:rsidRPr="009D41D7">
              <w:rPr>
                <w:sz w:val="20"/>
                <w:szCs w:val="20"/>
              </w:rPr>
              <w:t xml:space="preserve"> &amp; Water waves</w:t>
            </w:r>
            <w:r w:rsidRPr="009D41D7">
              <w:rPr>
                <w:sz w:val="20"/>
                <w:szCs w:val="20"/>
              </w:rPr>
              <w:t xml:space="preserve">, </w:t>
            </w:r>
            <w:r w:rsidR="003F7793" w:rsidRPr="009D41D7">
              <w:rPr>
                <w:sz w:val="20"/>
                <w:szCs w:val="20"/>
              </w:rPr>
              <w:t>Radiation</w:t>
            </w:r>
            <w:r w:rsidRPr="009D41D7">
              <w:rPr>
                <w:sz w:val="20"/>
                <w:szCs w:val="20"/>
              </w:rPr>
              <w:t xml:space="preserve">, </w:t>
            </w:r>
            <w:r w:rsidR="003F7793" w:rsidRPr="009D41D7">
              <w:rPr>
                <w:sz w:val="20"/>
                <w:szCs w:val="20"/>
              </w:rPr>
              <w:t xml:space="preserve">Modelling </w:t>
            </w:r>
            <w:r w:rsidR="009D41D7" w:rsidRPr="009D41D7">
              <w:rPr>
                <w:sz w:val="20"/>
                <w:szCs w:val="20"/>
              </w:rPr>
              <w:t xml:space="preserve">    </w:t>
            </w:r>
            <w:r w:rsidR="003F7793" w:rsidRPr="009D41D7">
              <w:rPr>
                <w:sz w:val="20"/>
                <w:szCs w:val="20"/>
              </w:rPr>
              <w:t>waves</w:t>
            </w:r>
          </w:p>
        </w:tc>
        <w:tc>
          <w:tcPr>
            <w:tcW w:w="4111" w:type="dxa"/>
            <w:shd w:val="clear" w:color="auto" w:fill="FFFFFF" w:themeFill="background1"/>
          </w:tcPr>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Default="00D71B4A" w:rsidP="003852CC">
            <w:pPr>
              <w:jc w:val="center"/>
              <w:rPr>
                <w:sz w:val="28"/>
              </w:rPr>
            </w:pPr>
          </w:p>
          <w:p w:rsidR="00D71B4A" w:rsidRPr="00764CD0" w:rsidRDefault="00D71B4A" w:rsidP="003852CC">
            <w:pPr>
              <w:jc w:val="center"/>
              <w:rPr>
                <w:sz w:val="28"/>
              </w:rPr>
            </w:pPr>
          </w:p>
        </w:tc>
      </w:tr>
    </w:tbl>
    <w:p w:rsidR="00D71B4A" w:rsidRDefault="00D71B4A">
      <w:r>
        <w:br w:type="page"/>
      </w:r>
    </w:p>
    <w:tbl>
      <w:tblPr>
        <w:tblStyle w:val="TableGrid"/>
        <w:tblpPr w:leftFromText="180" w:rightFromText="180" w:vertAnchor="text" w:tblpY="1"/>
        <w:tblOverlap w:val="never"/>
        <w:tblW w:w="14454" w:type="dxa"/>
        <w:tblLook w:val="04A0" w:firstRow="1" w:lastRow="0" w:firstColumn="1" w:lastColumn="0" w:noHBand="0" w:noVBand="1"/>
      </w:tblPr>
      <w:tblGrid>
        <w:gridCol w:w="1413"/>
        <w:gridCol w:w="4394"/>
        <w:gridCol w:w="4253"/>
        <w:gridCol w:w="4394"/>
      </w:tblGrid>
      <w:tr w:rsidR="00D71B4A" w:rsidRPr="00764CD0" w:rsidTr="00374D0B">
        <w:tc>
          <w:tcPr>
            <w:tcW w:w="1413" w:type="dxa"/>
            <w:shd w:val="clear" w:color="auto" w:fill="FFE599" w:themeFill="accent4" w:themeFillTint="66"/>
          </w:tcPr>
          <w:p w:rsidR="00D71B4A" w:rsidRPr="00A96E83" w:rsidRDefault="00D71B4A" w:rsidP="00374D0B">
            <w:pPr>
              <w:jc w:val="center"/>
              <w:rPr>
                <w:b/>
                <w:sz w:val="28"/>
              </w:rPr>
            </w:pPr>
            <w:r w:rsidRPr="00A96E83">
              <w:rPr>
                <w:b/>
                <w:sz w:val="24"/>
              </w:rPr>
              <w:lastRenderedPageBreak/>
              <w:t>KEYSTAGE</w:t>
            </w:r>
            <w:r w:rsidR="00A96E83">
              <w:rPr>
                <w:b/>
                <w:sz w:val="24"/>
              </w:rPr>
              <w:t xml:space="preserve"> </w:t>
            </w:r>
            <w:r w:rsidRPr="00A96E83">
              <w:rPr>
                <w:b/>
                <w:sz w:val="24"/>
              </w:rPr>
              <w:t>4 PHYSICS</w:t>
            </w:r>
          </w:p>
        </w:tc>
        <w:tc>
          <w:tcPr>
            <w:tcW w:w="4394" w:type="dxa"/>
            <w:shd w:val="clear" w:color="auto" w:fill="FFE599" w:themeFill="accent4" w:themeFillTint="66"/>
          </w:tcPr>
          <w:p w:rsidR="00D71B4A" w:rsidRPr="00764CD0" w:rsidRDefault="00D71B4A" w:rsidP="003852CC">
            <w:pPr>
              <w:jc w:val="center"/>
              <w:rPr>
                <w:sz w:val="28"/>
              </w:rPr>
            </w:pPr>
            <w:r w:rsidRPr="00764CD0">
              <w:rPr>
                <w:sz w:val="28"/>
              </w:rPr>
              <w:t>INTENT</w:t>
            </w:r>
          </w:p>
        </w:tc>
        <w:tc>
          <w:tcPr>
            <w:tcW w:w="4253" w:type="dxa"/>
            <w:shd w:val="clear" w:color="auto" w:fill="FFE599" w:themeFill="accent4" w:themeFillTint="66"/>
          </w:tcPr>
          <w:p w:rsidR="00D71B4A" w:rsidRPr="00764CD0" w:rsidRDefault="00D71B4A" w:rsidP="003852CC">
            <w:pPr>
              <w:jc w:val="center"/>
              <w:rPr>
                <w:sz w:val="28"/>
              </w:rPr>
            </w:pPr>
            <w:r w:rsidRPr="00764CD0">
              <w:rPr>
                <w:sz w:val="28"/>
              </w:rPr>
              <w:t>IMPLEMENTATION</w:t>
            </w:r>
          </w:p>
        </w:tc>
        <w:tc>
          <w:tcPr>
            <w:tcW w:w="4394" w:type="dxa"/>
            <w:shd w:val="clear" w:color="auto" w:fill="FFE599" w:themeFill="accent4" w:themeFillTint="66"/>
          </w:tcPr>
          <w:p w:rsidR="00D71B4A" w:rsidRPr="00764CD0" w:rsidRDefault="00D71B4A" w:rsidP="003852CC">
            <w:pPr>
              <w:jc w:val="center"/>
              <w:rPr>
                <w:sz w:val="28"/>
              </w:rPr>
            </w:pPr>
            <w:r w:rsidRPr="00764CD0">
              <w:rPr>
                <w:sz w:val="28"/>
              </w:rPr>
              <w:t>IMPACT</w:t>
            </w:r>
          </w:p>
        </w:tc>
      </w:tr>
      <w:tr w:rsidR="00374D0B" w:rsidRPr="00764CD0" w:rsidTr="00374D0B">
        <w:tc>
          <w:tcPr>
            <w:tcW w:w="1413" w:type="dxa"/>
            <w:shd w:val="clear" w:color="auto" w:fill="FFE599" w:themeFill="accent4" w:themeFillTint="66"/>
          </w:tcPr>
          <w:p w:rsidR="00374D0B" w:rsidRDefault="00374D0B" w:rsidP="00374D0B"/>
          <w:p w:rsidR="00374D0B" w:rsidRDefault="00374D0B" w:rsidP="00374D0B"/>
          <w:p w:rsidR="00374D0B" w:rsidRDefault="00374D0B" w:rsidP="00374D0B"/>
          <w:p w:rsidR="00374D0B" w:rsidRDefault="00374D0B" w:rsidP="00374D0B"/>
          <w:p w:rsidR="00374D0B" w:rsidRDefault="00374D0B" w:rsidP="00374D0B"/>
          <w:p w:rsidR="00374D0B" w:rsidRDefault="00374D0B" w:rsidP="00374D0B"/>
          <w:p w:rsidR="00374D0B" w:rsidRDefault="00374D0B" w:rsidP="00374D0B"/>
          <w:p w:rsidR="00374D0B" w:rsidRDefault="00374D0B" w:rsidP="00374D0B"/>
          <w:p w:rsidR="00374D0B" w:rsidRDefault="00374D0B" w:rsidP="00374D0B"/>
          <w:p w:rsidR="00374D0B" w:rsidRDefault="00374D0B" w:rsidP="00374D0B"/>
          <w:p w:rsidR="00374D0B" w:rsidRDefault="00374D0B" w:rsidP="00374D0B"/>
          <w:p w:rsidR="00374D0B" w:rsidRDefault="00374D0B" w:rsidP="00374D0B"/>
          <w:p w:rsidR="00374D0B" w:rsidRDefault="00374D0B" w:rsidP="00374D0B">
            <w:pPr>
              <w:jc w:val="center"/>
              <w:rPr>
                <w:sz w:val="28"/>
              </w:rPr>
            </w:pPr>
          </w:p>
        </w:tc>
        <w:tc>
          <w:tcPr>
            <w:tcW w:w="4394" w:type="dxa"/>
            <w:shd w:val="clear" w:color="auto" w:fill="FFE599" w:themeFill="accent4" w:themeFillTint="66"/>
          </w:tcPr>
          <w:p w:rsidR="00374D0B" w:rsidRPr="00374D0B" w:rsidRDefault="00374D0B" w:rsidP="00374D0B">
            <w:pPr>
              <w:jc w:val="both"/>
              <w:rPr>
                <w:sz w:val="20"/>
              </w:rPr>
            </w:pPr>
            <w:r w:rsidRPr="00374D0B">
              <w:rPr>
                <w:sz w:val="20"/>
              </w:rPr>
              <w:t xml:space="preserve">The aim of the curriculum delivered during KS4 is to build up on the understanding, and refine the skills, that were developed in KS3. </w:t>
            </w:r>
          </w:p>
          <w:p w:rsidR="00374D0B" w:rsidRPr="00374D0B" w:rsidRDefault="00374D0B" w:rsidP="00374D0B">
            <w:pPr>
              <w:jc w:val="both"/>
              <w:rPr>
                <w:sz w:val="20"/>
              </w:rPr>
            </w:pPr>
          </w:p>
          <w:p w:rsidR="00374D0B" w:rsidRPr="00374D0B" w:rsidRDefault="00374D0B" w:rsidP="00374D0B">
            <w:pPr>
              <w:jc w:val="both"/>
              <w:rPr>
                <w:sz w:val="20"/>
              </w:rPr>
            </w:pPr>
            <w:r w:rsidRPr="00374D0B">
              <w:rPr>
                <w:sz w:val="20"/>
              </w:rPr>
              <w:t xml:space="preserve">All students follow the Separate Science Pathway at GCSE. This exposes students to the full breath of KS4 National Curriculum for Chemistry. </w:t>
            </w:r>
          </w:p>
          <w:p w:rsidR="00374D0B" w:rsidRPr="00374D0B" w:rsidRDefault="00374D0B" w:rsidP="00374D0B">
            <w:pPr>
              <w:jc w:val="both"/>
              <w:rPr>
                <w:sz w:val="20"/>
              </w:rPr>
            </w:pPr>
          </w:p>
          <w:p w:rsidR="00374D0B" w:rsidRPr="00374D0B" w:rsidRDefault="00374D0B" w:rsidP="00374D0B">
            <w:pPr>
              <w:jc w:val="both"/>
              <w:rPr>
                <w:sz w:val="20"/>
              </w:rPr>
            </w:pPr>
            <w:r w:rsidRPr="00374D0B">
              <w:rPr>
                <w:sz w:val="20"/>
              </w:rPr>
              <w:t xml:space="preserve">Our curriculum interweaves the subject specific content with the Working Scientifically aspects of the National Curriculum.  </w:t>
            </w:r>
          </w:p>
          <w:p w:rsidR="00374D0B" w:rsidRPr="00374D0B" w:rsidRDefault="00374D0B" w:rsidP="00374D0B">
            <w:pPr>
              <w:jc w:val="both"/>
              <w:rPr>
                <w:sz w:val="20"/>
              </w:rPr>
            </w:pPr>
          </w:p>
          <w:p w:rsidR="00374D0B" w:rsidRPr="00374D0B" w:rsidRDefault="00374D0B" w:rsidP="00374D0B">
            <w:pPr>
              <w:jc w:val="both"/>
              <w:rPr>
                <w:sz w:val="20"/>
              </w:rPr>
            </w:pPr>
            <w:r w:rsidRPr="00374D0B">
              <w:rPr>
                <w:sz w:val="20"/>
              </w:rPr>
              <w:t xml:space="preserve">Each topic is taught so that the key skills are mastered. The Working Scientifically skills developed during KS3 are now utilised in planning, completing and evaluating the Required Practicals. </w:t>
            </w:r>
          </w:p>
          <w:p w:rsidR="00374D0B" w:rsidRPr="00374D0B" w:rsidRDefault="00374D0B" w:rsidP="00374D0B">
            <w:pPr>
              <w:jc w:val="both"/>
              <w:rPr>
                <w:sz w:val="20"/>
              </w:rPr>
            </w:pPr>
          </w:p>
          <w:p w:rsidR="00374D0B" w:rsidRPr="00374D0B" w:rsidRDefault="00374D0B" w:rsidP="00374D0B">
            <w:pPr>
              <w:jc w:val="both"/>
              <w:rPr>
                <w:sz w:val="20"/>
              </w:rPr>
            </w:pPr>
            <w:r w:rsidRPr="00374D0B">
              <w:rPr>
                <w:sz w:val="20"/>
              </w:rPr>
              <w:t>Lessons are designed so that they address the objectives as outlined by the AQA specification.</w:t>
            </w:r>
          </w:p>
          <w:p w:rsidR="00374D0B" w:rsidRPr="00374D0B" w:rsidRDefault="00374D0B" w:rsidP="00374D0B">
            <w:pPr>
              <w:jc w:val="both"/>
              <w:rPr>
                <w:sz w:val="20"/>
              </w:rPr>
            </w:pPr>
            <w:r w:rsidRPr="00374D0B">
              <w:rPr>
                <w:sz w:val="20"/>
              </w:rPr>
              <w:t xml:space="preserve"> </w:t>
            </w:r>
          </w:p>
          <w:p w:rsidR="00374D0B" w:rsidRPr="00374D0B" w:rsidRDefault="00374D0B" w:rsidP="00374D0B">
            <w:pPr>
              <w:jc w:val="both"/>
              <w:rPr>
                <w:sz w:val="20"/>
              </w:rPr>
            </w:pPr>
            <w:r w:rsidRPr="00374D0B">
              <w:rPr>
                <w:sz w:val="20"/>
              </w:rPr>
              <w:t>The curriculum draws on real world contexts, modelling and analogies where possible, so that students find concepts more relevant and interesting.</w:t>
            </w:r>
          </w:p>
          <w:p w:rsidR="00374D0B" w:rsidRPr="00374D0B" w:rsidRDefault="00374D0B" w:rsidP="00374D0B">
            <w:pPr>
              <w:jc w:val="both"/>
              <w:rPr>
                <w:sz w:val="20"/>
              </w:rPr>
            </w:pPr>
          </w:p>
          <w:p w:rsidR="00374D0B" w:rsidRPr="00374D0B" w:rsidRDefault="00374D0B" w:rsidP="00374D0B">
            <w:pPr>
              <w:rPr>
                <w:sz w:val="20"/>
              </w:rPr>
            </w:pPr>
            <w:r w:rsidRPr="00374D0B">
              <w:rPr>
                <w:bCs/>
                <w:sz w:val="20"/>
              </w:rPr>
              <w:t>Our WISE events have provided opportunities for our female students to meet positive female STEM role models. Hosting these events has also allowed us to develop positive relationships with parents and carers, as well as raising the aspirations of our female students.</w:t>
            </w:r>
          </w:p>
        </w:tc>
        <w:tc>
          <w:tcPr>
            <w:tcW w:w="4253" w:type="dxa"/>
            <w:shd w:val="clear" w:color="auto" w:fill="FFE599" w:themeFill="accent4" w:themeFillTint="66"/>
          </w:tcPr>
          <w:p w:rsidR="00374D0B" w:rsidRPr="00374D0B" w:rsidRDefault="00374D0B" w:rsidP="00374D0B">
            <w:pPr>
              <w:rPr>
                <w:sz w:val="20"/>
              </w:rPr>
            </w:pPr>
            <w:r w:rsidRPr="00374D0B">
              <w:rPr>
                <w:sz w:val="20"/>
              </w:rPr>
              <w:t xml:space="preserve">Throughout the GCSE course, schemes of learning and full lesson plans are available to provide support to all staff within the department. They can be easily utilised for cover lessons when required. </w:t>
            </w:r>
          </w:p>
          <w:p w:rsidR="00374D0B" w:rsidRPr="00374D0B" w:rsidRDefault="00374D0B" w:rsidP="00374D0B">
            <w:pPr>
              <w:rPr>
                <w:sz w:val="20"/>
              </w:rPr>
            </w:pPr>
          </w:p>
          <w:p w:rsidR="00374D0B" w:rsidRPr="00374D0B" w:rsidRDefault="00374D0B" w:rsidP="00374D0B">
            <w:pPr>
              <w:rPr>
                <w:sz w:val="20"/>
              </w:rPr>
            </w:pPr>
            <w:r w:rsidRPr="00374D0B">
              <w:rPr>
                <w:sz w:val="20"/>
              </w:rPr>
              <w:t>All schemes of learning and lesson plans are planned, developed and reviewed by the subject leads to ensure all students are delivered the content in the same coherent sequence across the three years of delivery.</w:t>
            </w:r>
          </w:p>
          <w:p w:rsidR="00374D0B" w:rsidRPr="00374D0B" w:rsidRDefault="00374D0B" w:rsidP="00374D0B">
            <w:pPr>
              <w:rPr>
                <w:sz w:val="20"/>
              </w:rPr>
            </w:pPr>
          </w:p>
          <w:p w:rsidR="00374D0B" w:rsidRPr="00374D0B" w:rsidRDefault="00374D0B" w:rsidP="00374D0B">
            <w:pPr>
              <w:rPr>
                <w:sz w:val="20"/>
              </w:rPr>
            </w:pPr>
            <w:r w:rsidRPr="00374D0B">
              <w:rPr>
                <w:sz w:val="20"/>
              </w:rPr>
              <w:t xml:space="preserve">Shared lesson resources, which have been designed and produced by the subject specialists in the department, link to the AQA Biology, Chemistry and Physics GCSE specifications. This continues to provide </w:t>
            </w:r>
            <w:r w:rsidRPr="00374D0B">
              <w:rPr>
                <w:bCs/>
                <w:sz w:val="20"/>
              </w:rPr>
              <w:t>consistency, and ensure quality is delivered across all classes and year groups.</w:t>
            </w:r>
          </w:p>
          <w:p w:rsidR="00374D0B" w:rsidRPr="00374D0B" w:rsidRDefault="00374D0B" w:rsidP="00374D0B">
            <w:pPr>
              <w:rPr>
                <w:sz w:val="20"/>
              </w:rPr>
            </w:pPr>
          </w:p>
          <w:p w:rsidR="00374D0B" w:rsidRPr="00374D0B" w:rsidRDefault="00374D0B" w:rsidP="00374D0B">
            <w:pPr>
              <w:rPr>
                <w:sz w:val="20"/>
              </w:rPr>
            </w:pPr>
            <w:r w:rsidRPr="00374D0B">
              <w:rPr>
                <w:sz w:val="20"/>
              </w:rPr>
              <w:t>We have a joint lesson planning, marking and moderation system to support less experienced members of the department with differentiation and assessment, and tailoring the lesson plans to their individual classes.</w:t>
            </w:r>
          </w:p>
          <w:p w:rsidR="00374D0B" w:rsidRPr="00374D0B" w:rsidRDefault="00374D0B" w:rsidP="00374D0B">
            <w:pPr>
              <w:rPr>
                <w:sz w:val="20"/>
              </w:rPr>
            </w:pPr>
          </w:p>
          <w:p w:rsidR="00374D0B" w:rsidRPr="00374D0B" w:rsidRDefault="00374D0B" w:rsidP="00374D0B">
            <w:pPr>
              <w:rPr>
                <w:sz w:val="20"/>
              </w:rPr>
            </w:pPr>
            <w:r w:rsidRPr="00374D0B">
              <w:rPr>
                <w:sz w:val="20"/>
              </w:rPr>
              <w:t>Pupils begin to read more widely and independently, so as to widen their scientific vocabulary and are gradually introduced to the range of exercises similar to those that they will face in the eventual examinations. Students extend their knowledge of working scientifically to planning, analysing data, and evaluating Required Practicals.</w:t>
            </w:r>
          </w:p>
        </w:tc>
        <w:tc>
          <w:tcPr>
            <w:tcW w:w="4394" w:type="dxa"/>
            <w:shd w:val="clear" w:color="auto" w:fill="FFE599" w:themeFill="accent4" w:themeFillTint="66"/>
          </w:tcPr>
          <w:p w:rsidR="00374D0B" w:rsidRPr="00374D0B" w:rsidRDefault="00374D0B" w:rsidP="00374D0B">
            <w:pPr>
              <w:jc w:val="both"/>
              <w:rPr>
                <w:b/>
                <w:sz w:val="20"/>
              </w:rPr>
            </w:pPr>
            <w:r w:rsidRPr="00374D0B">
              <w:rPr>
                <w:b/>
                <w:sz w:val="20"/>
              </w:rPr>
              <w:t>3 YEAR IMPACT:</w:t>
            </w:r>
          </w:p>
          <w:p w:rsidR="00374D0B" w:rsidRPr="00374D0B" w:rsidRDefault="00374D0B" w:rsidP="00374D0B">
            <w:pPr>
              <w:jc w:val="both"/>
              <w:rPr>
                <w:sz w:val="20"/>
              </w:rPr>
            </w:pPr>
            <w:r w:rsidRPr="00374D0B">
              <w:rPr>
                <w:sz w:val="20"/>
              </w:rPr>
              <w:t xml:space="preserve">Students are fully prepared for the formal GCSE assessments. </w:t>
            </w:r>
          </w:p>
          <w:p w:rsidR="00374D0B" w:rsidRPr="00374D0B" w:rsidRDefault="00374D0B" w:rsidP="00374D0B">
            <w:pPr>
              <w:jc w:val="both"/>
              <w:rPr>
                <w:sz w:val="20"/>
              </w:rPr>
            </w:pPr>
          </w:p>
          <w:p w:rsidR="00374D0B" w:rsidRPr="00374D0B" w:rsidRDefault="00374D0B" w:rsidP="00374D0B">
            <w:pPr>
              <w:jc w:val="both"/>
              <w:rPr>
                <w:sz w:val="20"/>
              </w:rPr>
            </w:pPr>
            <w:r w:rsidRPr="00374D0B">
              <w:rPr>
                <w:sz w:val="20"/>
              </w:rPr>
              <w:t>Regular exam assessments are also completed to encourage students to frequently review the content taught. At the end of each topic, an end of topic assessment takes place which comprises of 50% prior learning: 50% most recent content taught. This allows teachers to assess students’ understanding of key concepts in a range of questions and applying to a variety of contexts. This emphasises the need to continually revisit prior learning, enhancing long term memory stores.</w:t>
            </w:r>
          </w:p>
          <w:p w:rsidR="00374D0B" w:rsidRPr="00374D0B" w:rsidRDefault="00374D0B" w:rsidP="00374D0B">
            <w:pPr>
              <w:jc w:val="both"/>
              <w:rPr>
                <w:sz w:val="20"/>
              </w:rPr>
            </w:pPr>
          </w:p>
          <w:p w:rsidR="00374D0B" w:rsidRPr="00374D0B" w:rsidRDefault="00374D0B" w:rsidP="00374D0B">
            <w:pPr>
              <w:jc w:val="both"/>
              <w:rPr>
                <w:sz w:val="20"/>
              </w:rPr>
            </w:pPr>
            <w:r w:rsidRPr="00374D0B">
              <w:rPr>
                <w:sz w:val="20"/>
              </w:rPr>
              <w:t>Students become familiar with the different types of questions featuring in the GCSE exams for AQA. They also gain an understanding of how exams are marked and the emphasis to use scientific terminology.</w:t>
            </w:r>
          </w:p>
          <w:p w:rsidR="00374D0B" w:rsidRPr="00374D0B" w:rsidRDefault="00374D0B" w:rsidP="00374D0B">
            <w:pPr>
              <w:jc w:val="both"/>
              <w:rPr>
                <w:sz w:val="20"/>
              </w:rPr>
            </w:pPr>
          </w:p>
          <w:p w:rsidR="00374D0B" w:rsidRPr="00374D0B" w:rsidRDefault="00374D0B" w:rsidP="00374D0B">
            <w:pPr>
              <w:jc w:val="both"/>
              <w:rPr>
                <w:b/>
                <w:sz w:val="20"/>
              </w:rPr>
            </w:pPr>
            <w:r w:rsidRPr="00374D0B">
              <w:rPr>
                <w:b/>
                <w:sz w:val="20"/>
              </w:rPr>
              <w:t>LONG TERM IMPACT:</w:t>
            </w:r>
          </w:p>
          <w:p w:rsidR="00374D0B" w:rsidRPr="00374D0B" w:rsidRDefault="00374D0B" w:rsidP="00374D0B">
            <w:pPr>
              <w:jc w:val="both"/>
              <w:rPr>
                <w:sz w:val="20"/>
              </w:rPr>
            </w:pPr>
            <w:r w:rsidRPr="00374D0B">
              <w:rPr>
                <w:sz w:val="20"/>
              </w:rPr>
              <w:t>Students leave the academy equipped with the scientific knowledge base and skills to keep them well informed within an increasingly science-based society. Students have acquired and developed the knowledge to appreciate the relevance of science in their everyday lives. They have developed a range of planning, problem solving and evaluating skills that can be applied to different everyday contexts.</w:t>
            </w:r>
          </w:p>
          <w:p w:rsidR="00374D0B" w:rsidRPr="00374D0B" w:rsidRDefault="00374D0B" w:rsidP="00374D0B">
            <w:pPr>
              <w:jc w:val="both"/>
              <w:rPr>
                <w:sz w:val="20"/>
              </w:rPr>
            </w:pPr>
          </w:p>
          <w:p w:rsidR="00374D0B" w:rsidRPr="00374D0B" w:rsidRDefault="00374D0B" w:rsidP="00374D0B">
            <w:pPr>
              <w:jc w:val="both"/>
              <w:rPr>
                <w:sz w:val="20"/>
              </w:rPr>
            </w:pPr>
            <w:r w:rsidRPr="00374D0B">
              <w:rPr>
                <w:sz w:val="20"/>
              </w:rPr>
              <w:t>Students are well prepared for studying science further at KS5, and those choosing to study A levels have solid foundations to build on.</w:t>
            </w:r>
          </w:p>
        </w:tc>
      </w:tr>
      <w:tr w:rsidR="0038094A" w:rsidTr="00374D0B">
        <w:trPr>
          <w:trHeight w:val="3501"/>
        </w:trPr>
        <w:tc>
          <w:tcPr>
            <w:tcW w:w="1413" w:type="dxa"/>
          </w:tcPr>
          <w:p w:rsidR="0038094A" w:rsidRDefault="0038094A" w:rsidP="0038094A"/>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Default="0038094A" w:rsidP="0038094A">
            <w:pPr>
              <w:rPr>
                <w:sz w:val="28"/>
              </w:rPr>
            </w:pPr>
          </w:p>
          <w:p w:rsidR="0038094A" w:rsidRPr="00374D0B" w:rsidRDefault="0038094A" w:rsidP="0038094A">
            <w:pPr>
              <w:rPr>
                <w:b/>
              </w:rPr>
            </w:pPr>
            <w:r w:rsidRPr="00374D0B">
              <w:rPr>
                <w:b/>
                <w:sz w:val="28"/>
              </w:rPr>
              <w:t>Year 9</w:t>
            </w:r>
          </w:p>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p w:rsidR="0038094A" w:rsidRDefault="0038094A" w:rsidP="0038094A"/>
        </w:tc>
        <w:tc>
          <w:tcPr>
            <w:tcW w:w="4394" w:type="dxa"/>
            <w:vMerge w:val="restart"/>
          </w:tcPr>
          <w:p w:rsidR="0038094A" w:rsidRPr="0009270F" w:rsidRDefault="0038094A" w:rsidP="0038094A">
            <w:pPr>
              <w:rPr>
                <w:highlight w:val="yellow"/>
              </w:rPr>
            </w:pPr>
          </w:p>
          <w:p w:rsidR="0038094A" w:rsidRDefault="0038094A" w:rsidP="0038094A"/>
          <w:p w:rsidR="0038094A" w:rsidRDefault="0038094A" w:rsidP="0038094A"/>
          <w:p w:rsidR="0038094A" w:rsidRDefault="0038094A" w:rsidP="0038094A">
            <w:r w:rsidRPr="005254BE">
              <w:t xml:space="preserve">The aim of </w:t>
            </w:r>
            <w:r>
              <w:t>Y</w:t>
            </w:r>
            <w:r w:rsidRPr="005254BE">
              <w:t xml:space="preserve">ear 9 </w:t>
            </w:r>
            <w:r>
              <w:t>C</w:t>
            </w:r>
            <w:r w:rsidRPr="005254BE">
              <w:t>urriculum i</w:t>
            </w:r>
            <w:r>
              <w:t xml:space="preserve">s to </w:t>
            </w:r>
            <w:r w:rsidRPr="005254BE">
              <w:t xml:space="preserve">build on the key constructs of the </w:t>
            </w:r>
            <w:r>
              <w:t>KS3</w:t>
            </w:r>
            <w:r w:rsidRPr="005254BE">
              <w:t xml:space="preserve"> </w:t>
            </w:r>
            <w:r>
              <w:t>C</w:t>
            </w:r>
            <w:r w:rsidRPr="005254BE">
              <w:t xml:space="preserve">urriculum.  </w:t>
            </w:r>
          </w:p>
          <w:p w:rsidR="0038094A" w:rsidRDefault="0038094A" w:rsidP="0038094A"/>
          <w:p w:rsidR="0038094A" w:rsidRDefault="0038094A" w:rsidP="0038094A">
            <w:r w:rsidRPr="005254BE">
              <w:t xml:space="preserve">The content taught early on is revisited again throughout KS4, creating opportunities for students to make connections within and across their learning. </w:t>
            </w:r>
          </w:p>
          <w:p w:rsidR="0038094A" w:rsidRDefault="0038094A" w:rsidP="0038094A"/>
          <w:p w:rsidR="0038094A" w:rsidRPr="005254BE" w:rsidRDefault="0038094A" w:rsidP="0038094A">
            <w:r w:rsidRPr="005254BE">
              <w:t xml:space="preserve">There is also an increased focus on the skills required to be successful at GCSE (for example planning </w:t>
            </w:r>
            <w:r>
              <w:t xml:space="preserve">valid </w:t>
            </w:r>
            <w:r w:rsidRPr="005254BE">
              <w:t>investigation</w:t>
            </w:r>
            <w:r>
              <w:t>s</w:t>
            </w:r>
            <w:r w:rsidRPr="005254BE">
              <w:t xml:space="preserve">, </w:t>
            </w:r>
            <w:r>
              <w:t xml:space="preserve">collecting, </w:t>
            </w:r>
            <w:r w:rsidRPr="005254BE">
              <w:t>analysing and evaluating data).</w:t>
            </w:r>
          </w:p>
          <w:p w:rsidR="0038094A" w:rsidRDefault="0038094A" w:rsidP="0038094A">
            <w:pPr>
              <w:rPr>
                <w:highlight w:val="yellow"/>
              </w:rPr>
            </w:pPr>
          </w:p>
          <w:p w:rsidR="0038094A" w:rsidRDefault="0038094A" w:rsidP="0038094A">
            <w:r w:rsidRPr="00657BA5">
              <w:t>In Year 9</w:t>
            </w:r>
            <w:r>
              <w:t>, students commence the GCSE separate science courses. As the students still receive three lessons for science a week, topics for the three specialisms are taught one at a time, rather than alongside each other.</w:t>
            </w:r>
          </w:p>
          <w:p w:rsidR="0038094A" w:rsidRDefault="0038094A" w:rsidP="0038094A"/>
          <w:p w:rsidR="0038094A" w:rsidRDefault="0038094A" w:rsidP="0038094A">
            <w:r>
              <w:t xml:space="preserve">Careful consideration has been made around which foundation topics are the most suitable for the students to study in their first year </w:t>
            </w:r>
            <w:proofErr w:type="gramStart"/>
            <w:r>
              <w:t>taking into account</w:t>
            </w:r>
            <w:proofErr w:type="gramEnd"/>
            <w:r>
              <w:t xml:space="preserve">; the skills required, prior knowledge from KS3 and the length of each of the topics. For this reason, there is a greater emphasis on Physics and Biology in Year 9, with only two of the Chemistry topics taught. </w:t>
            </w:r>
          </w:p>
          <w:p w:rsidR="0038094A" w:rsidRDefault="0038094A" w:rsidP="0038094A"/>
          <w:p w:rsidR="0038094A" w:rsidRPr="00657BA5" w:rsidRDefault="0038094A" w:rsidP="0038094A"/>
          <w:p w:rsidR="0038094A" w:rsidRDefault="0038094A" w:rsidP="0038094A">
            <w:pPr>
              <w:rPr>
                <w:highlight w:val="yellow"/>
              </w:rPr>
            </w:pPr>
          </w:p>
          <w:p w:rsidR="0038094A" w:rsidRDefault="0038094A" w:rsidP="0038094A">
            <w:pPr>
              <w:rPr>
                <w:highlight w:val="yellow"/>
              </w:rPr>
            </w:pPr>
          </w:p>
          <w:p w:rsidR="0038094A" w:rsidRDefault="0038094A" w:rsidP="0038094A">
            <w:pPr>
              <w:rPr>
                <w:highlight w:val="yellow"/>
              </w:rPr>
            </w:pPr>
          </w:p>
          <w:p w:rsidR="0038094A" w:rsidRDefault="0038094A" w:rsidP="0038094A">
            <w:pPr>
              <w:rPr>
                <w:highlight w:val="yellow"/>
              </w:rPr>
            </w:pPr>
          </w:p>
          <w:p w:rsidR="0038094A" w:rsidRDefault="0038094A" w:rsidP="0038094A"/>
          <w:p w:rsidR="0038094A" w:rsidRDefault="0038094A" w:rsidP="0038094A">
            <w:bookmarkStart w:id="1" w:name="_GoBack"/>
            <w:bookmarkEnd w:id="1"/>
            <w:r>
              <w:t xml:space="preserve">In Years 10 and 11, students receive six lessons per week for science. This is delivered as two lessons per week for each specialism, enabling topics for Biology, Chemistry and Physics to be taught distinctly alongside each other. </w:t>
            </w:r>
          </w:p>
          <w:p w:rsidR="0038094A" w:rsidRDefault="0038094A" w:rsidP="0038094A"/>
          <w:p w:rsidR="0038094A" w:rsidRDefault="0038094A" w:rsidP="0038094A">
            <w:r>
              <w:t>This allows each specialism to be taught by a specialist teacher for that subject, who is able to talk more around the subject and provide more enthusiasm and engagement.</w:t>
            </w:r>
          </w:p>
          <w:p w:rsidR="0038094A" w:rsidRDefault="0038094A" w:rsidP="0038094A"/>
          <w:p w:rsidR="0038094A" w:rsidRDefault="0038094A" w:rsidP="0038094A">
            <w:r>
              <w:t xml:space="preserve">The structure of topics and lessons facilitates revisiting previous content, building on and extending the learning from KS3 and the GCSE topics taught in Year 9. </w:t>
            </w:r>
          </w:p>
          <w:p w:rsidR="0038094A" w:rsidRDefault="0038094A" w:rsidP="0038094A"/>
          <w:p w:rsidR="0038094A" w:rsidRDefault="0038094A" w:rsidP="0038094A">
            <w:r w:rsidRPr="003558DA">
              <w:t>Time is allowed for students to develop as independent learners</w:t>
            </w:r>
            <w:r>
              <w:t>, to</w:t>
            </w:r>
            <w:r w:rsidRPr="003558DA">
              <w:t xml:space="preserve"> refine and improve their learning.</w:t>
            </w:r>
            <w:r>
              <w:t xml:space="preserve">  Longer tasks are incorporated into lessons to help build resilience to work for longer periods, building towards the 1hr 45 exams. </w:t>
            </w:r>
          </w:p>
          <w:p w:rsidR="0038094A" w:rsidRDefault="0038094A" w:rsidP="0038094A"/>
          <w:p w:rsidR="0038094A" w:rsidRDefault="0038094A" w:rsidP="0038094A">
            <w:r>
              <w:t xml:space="preserve">Learning tasks utilise modelling, analogies, practical work and theory for all abilities, and students continue to apply their working scientifically skills. </w:t>
            </w:r>
          </w:p>
          <w:p w:rsidR="0038094A" w:rsidRDefault="0038094A" w:rsidP="0038094A"/>
          <w:p w:rsidR="0038094A" w:rsidRDefault="0038094A" w:rsidP="0038094A">
            <w:r>
              <w:t>Tests continue to assess the understanding of 50% prior knowledge and 50% newly acquired learning. T</w:t>
            </w:r>
            <w:r w:rsidRPr="00BC018E">
              <w:t>here is</w:t>
            </w:r>
            <w:r>
              <w:t xml:space="preserve"> greater</w:t>
            </w:r>
            <w:r w:rsidRPr="00BC018E">
              <w:t xml:space="preserve"> focus on exam technique, and more time is spent going through assessments with students.</w:t>
            </w:r>
          </w:p>
          <w:p w:rsidR="0038094A" w:rsidRDefault="0038094A" w:rsidP="0038094A"/>
          <w:p w:rsidR="0038094A" w:rsidRDefault="0038094A" w:rsidP="0038094A"/>
          <w:p w:rsidR="0038094A" w:rsidRDefault="0038094A" w:rsidP="0038094A"/>
          <w:p w:rsidR="0038094A" w:rsidRDefault="0038094A" w:rsidP="0038094A"/>
          <w:p w:rsidR="0038094A" w:rsidRDefault="0038094A" w:rsidP="0038094A">
            <w:r>
              <w:t xml:space="preserve">The Curriculum for Chemistry in </w:t>
            </w:r>
            <w:r w:rsidRPr="0059079A">
              <w:t>Year</w:t>
            </w:r>
            <w:r>
              <w:t xml:space="preserve"> </w:t>
            </w:r>
            <w:r w:rsidRPr="0059079A">
              <w:t>11 has been designed to allow the students to have sufficient time to revise.</w:t>
            </w:r>
          </w:p>
          <w:p w:rsidR="0038094A" w:rsidRDefault="0038094A" w:rsidP="0038094A"/>
          <w:p w:rsidR="0038094A" w:rsidRDefault="0038094A" w:rsidP="0038094A">
            <w:r>
              <w:t>Students still receive six lessons each week for science, and therefore are taught two lessons per week in each specialism. Topics for the three specialisms are taught alongside each other. Students have a subject specialist teacher for Biology, Chemistry and Physics.</w:t>
            </w:r>
          </w:p>
          <w:p w:rsidR="0038094A" w:rsidRDefault="0038094A" w:rsidP="0038094A"/>
          <w:p w:rsidR="0038094A" w:rsidRDefault="0038094A" w:rsidP="0038094A">
            <w:r>
              <w:t>Tests continue to assess the understanding of 50% prior knowledge and 50% newly acquired learning</w:t>
            </w:r>
            <w:r w:rsidRPr="00BC018E">
              <w:t xml:space="preserve"> </w:t>
            </w:r>
            <w:r>
              <w:t xml:space="preserve">and </w:t>
            </w:r>
            <w:r w:rsidRPr="00BC018E">
              <w:t>more time is spent going through assessments with students.</w:t>
            </w:r>
            <w:r>
              <w:t xml:space="preserve"> </w:t>
            </w:r>
          </w:p>
          <w:p w:rsidR="0038094A" w:rsidRDefault="0038094A" w:rsidP="0038094A"/>
          <w:p w:rsidR="0038094A" w:rsidRDefault="0038094A" w:rsidP="0038094A">
            <w:r>
              <w:t>Students are more confident in their pace and exam technique.</w:t>
            </w:r>
            <w:r w:rsidRPr="00BC018E">
              <w:t xml:space="preserve"> </w:t>
            </w:r>
          </w:p>
          <w:p w:rsidR="0038094A" w:rsidRDefault="0038094A" w:rsidP="0038094A"/>
          <w:p w:rsidR="0038094A" w:rsidRDefault="0038094A" w:rsidP="0038094A">
            <w:r w:rsidRPr="0059079A">
              <w:t>Teachers use this time to personalise lessons ensuring students have mastered all skills required for the GCSE examinations</w:t>
            </w:r>
            <w:r>
              <w:t xml:space="preserve">. </w:t>
            </w:r>
          </w:p>
          <w:p w:rsidR="0038094A" w:rsidRDefault="0038094A" w:rsidP="0038094A"/>
          <w:p w:rsidR="0038094A" w:rsidRDefault="0038094A" w:rsidP="0038094A"/>
          <w:p w:rsidR="0038094A" w:rsidRDefault="0038094A" w:rsidP="0038094A"/>
        </w:tc>
        <w:tc>
          <w:tcPr>
            <w:tcW w:w="4253" w:type="dxa"/>
            <w:vMerge w:val="restart"/>
          </w:tcPr>
          <w:p w:rsidR="0038094A" w:rsidRDefault="0038094A" w:rsidP="0038094A">
            <w:pPr>
              <w:rPr>
                <w:b/>
              </w:rPr>
            </w:pPr>
          </w:p>
          <w:p w:rsidR="0038094A" w:rsidRDefault="0038094A" w:rsidP="0038094A">
            <w:pPr>
              <w:rPr>
                <w:b/>
              </w:rPr>
            </w:pPr>
          </w:p>
          <w:p w:rsidR="0038094A" w:rsidRPr="00A50080" w:rsidRDefault="0038094A" w:rsidP="0038094A">
            <w:pPr>
              <w:jc w:val="both"/>
              <w:rPr>
                <w:b/>
                <w:sz w:val="24"/>
                <w:szCs w:val="24"/>
              </w:rPr>
            </w:pPr>
            <w:r w:rsidRPr="00A50080">
              <w:rPr>
                <w:b/>
                <w:sz w:val="24"/>
                <w:szCs w:val="24"/>
              </w:rPr>
              <w:t>Term 1 – Conservation &amp; Dissipation of Energy</w:t>
            </w:r>
          </w:p>
          <w:p w:rsidR="0038094A" w:rsidRPr="00397E0A" w:rsidRDefault="0038094A" w:rsidP="0038094A">
            <w:pPr>
              <w:jc w:val="both"/>
              <w:rPr>
                <w:sz w:val="20"/>
              </w:rPr>
            </w:pPr>
            <w:r w:rsidRPr="00397E0A">
              <w:rPr>
                <w:sz w:val="20"/>
              </w:rPr>
              <w:t>Energy Stores</w:t>
            </w:r>
          </w:p>
          <w:p w:rsidR="0038094A" w:rsidRPr="00397E0A" w:rsidRDefault="0038094A" w:rsidP="0038094A">
            <w:pPr>
              <w:jc w:val="both"/>
              <w:rPr>
                <w:sz w:val="20"/>
              </w:rPr>
            </w:pPr>
            <w:r w:rsidRPr="00397E0A">
              <w:rPr>
                <w:sz w:val="20"/>
              </w:rPr>
              <w:t>Conservation of Energy</w:t>
            </w:r>
          </w:p>
          <w:p w:rsidR="0038094A" w:rsidRPr="00397E0A" w:rsidRDefault="0038094A" w:rsidP="0038094A">
            <w:pPr>
              <w:jc w:val="both"/>
              <w:rPr>
                <w:sz w:val="20"/>
              </w:rPr>
            </w:pPr>
            <w:r w:rsidRPr="00397E0A">
              <w:rPr>
                <w:sz w:val="20"/>
              </w:rPr>
              <w:t>Work</w:t>
            </w:r>
          </w:p>
          <w:p w:rsidR="0038094A" w:rsidRPr="00397E0A" w:rsidRDefault="0038094A" w:rsidP="0038094A">
            <w:pPr>
              <w:jc w:val="both"/>
              <w:rPr>
                <w:sz w:val="20"/>
              </w:rPr>
            </w:pPr>
            <w:r w:rsidRPr="00397E0A">
              <w:rPr>
                <w:sz w:val="20"/>
              </w:rPr>
              <w:t>GPE, KE &amp; EP</w:t>
            </w:r>
          </w:p>
          <w:p w:rsidR="0038094A" w:rsidRPr="00397E0A" w:rsidRDefault="0038094A" w:rsidP="0038094A">
            <w:pPr>
              <w:jc w:val="both"/>
              <w:rPr>
                <w:sz w:val="20"/>
              </w:rPr>
            </w:pPr>
            <w:r w:rsidRPr="00397E0A">
              <w:rPr>
                <w:sz w:val="20"/>
              </w:rPr>
              <w:t>Dissipation</w:t>
            </w:r>
          </w:p>
          <w:p w:rsidR="0038094A" w:rsidRPr="00397E0A" w:rsidRDefault="0038094A" w:rsidP="0038094A">
            <w:pPr>
              <w:jc w:val="both"/>
              <w:rPr>
                <w:sz w:val="20"/>
              </w:rPr>
            </w:pPr>
            <w:r w:rsidRPr="00397E0A">
              <w:rPr>
                <w:sz w:val="20"/>
              </w:rPr>
              <w:t>Efficiency</w:t>
            </w:r>
          </w:p>
          <w:p w:rsidR="0038094A" w:rsidRPr="00397E0A" w:rsidRDefault="0038094A" w:rsidP="0038094A">
            <w:pPr>
              <w:jc w:val="both"/>
              <w:rPr>
                <w:sz w:val="20"/>
              </w:rPr>
            </w:pPr>
            <w:r w:rsidRPr="00397E0A">
              <w:rPr>
                <w:sz w:val="20"/>
              </w:rPr>
              <w:t>Power</w:t>
            </w:r>
          </w:p>
          <w:p w:rsidR="0038094A" w:rsidRDefault="0038094A" w:rsidP="0038094A">
            <w:pPr>
              <w:jc w:val="both"/>
              <w:rPr>
                <w:b/>
                <w:sz w:val="20"/>
              </w:rPr>
            </w:pPr>
          </w:p>
          <w:p w:rsidR="0038094A" w:rsidRPr="00A50080" w:rsidRDefault="0038094A" w:rsidP="0038094A">
            <w:pPr>
              <w:jc w:val="both"/>
              <w:rPr>
                <w:sz w:val="24"/>
                <w:szCs w:val="24"/>
              </w:rPr>
            </w:pPr>
            <w:r w:rsidRPr="00A50080">
              <w:rPr>
                <w:b/>
                <w:sz w:val="24"/>
                <w:szCs w:val="24"/>
              </w:rPr>
              <w:t>Term 2 – Energy Transfer by Heating/Energy Resources/Electrical Circuits</w:t>
            </w:r>
          </w:p>
          <w:p w:rsidR="0038094A" w:rsidRDefault="0038094A" w:rsidP="0038094A">
            <w:pPr>
              <w:jc w:val="both"/>
              <w:rPr>
                <w:sz w:val="20"/>
              </w:rPr>
            </w:pPr>
            <w:r w:rsidRPr="00834EDD">
              <w:rPr>
                <w:sz w:val="20"/>
              </w:rPr>
              <w:t xml:space="preserve">Conduction, Convection, Radiation, SHC, Insulation, </w:t>
            </w:r>
          </w:p>
          <w:p w:rsidR="0038094A" w:rsidRDefault="0038094A" w:rsidP="0038094A">
            <w:pPr>
              <w:jc w:val="both"/>
              <w:rPr>
                <w:sz w:val="20"/>
              </w:rPr>
            </w:pPr>
            <w:r w:rsidRPr="00834EDD">
              <w:rPr>
                <w:sz w:val="20"/>
              </w:rPr>
              <w:t xml:space="preserve">Renewable &amp; Non-Renewable resources, Energy Issues &amp; The Environment </w:t>
            </w:r>
          </w:p>
          <w:p w:rsidR="0038094A" w:rsidRPr="00834EDD" w:rsidRDefault="0038094A" w:rsidP="0038094A">
            <w:pPr>
              <w:jc w:val="both"/>
              <w:rPr>
                <w:sz w:val="20"/>
              </w:rPr>
            </w:pPr>
            <w:r w:rsidRPr="00834EDD">
              <w:rPr>
                <w:sz w:val="20"/>
              </w:rPr>
              <w:t>Electrical Charge &amp; Fields, Current, P.D. Resistance, Series &amp; Parallel Circuits</w:t>
            </w:r>
          </w:p>
          <w:p w:rsidR="0038094A" w:rsidRDefault="0038094A" w:rsidP="0038094A">
            <w:pPr>
              <w:jc w:val="both"/>
              <w:rPr>
                <w:b/>
                <w:sz w:val="20"/>
              </w:rPr>
            </w:pPr>
          </w:p>
          <w:p w:rsidR="0038094A" w:rsidRPr="006327F1" w:rsidRDefault="0038094A" w:rsidP="0038094A">
            <w:pPr>
              <w:jc w:val="both"/>
              <w:rPr>
                <w:b/>
                <w:sz w:val="20"/>
              </w:rPr>
            </w:pPr>
          </w:p>
          <w:p w:rsidR="0038094A" w:rsidRPr="00A50080" w:rsidRDefault="0038094A" w:rsidP="0038094A">
            <w:pPr>
              <w:jc w:val="both"/>
              <w:rPr>
                <w:b/>
                <w:sz w:val="24"/>
                <w:szCs w:val="24"/>
              </w:rPr>
            </w:pPr>
            <w:r w:rsidRPr="00A50080">
              <w:rPr>
                <w:b/>
                <w:sz w:val="24"/>
                <w:szCs w:val="24"/>
              </w:rPr>
              <w:t>Term 3 – Electricity in the Home/Molecules &amp; Matter</w:t>
            </w:r>
          </w:p>
          <w:p w:rsidR="0038094A" w:rsidRPr="00E3493F" w:rsidRDefault="0038094A" w:rsidP="0038094A">
            <w:pPr>
              <w:jc w:val="both"/>
              <w:rPr>
                <w:sz w:val="20"/>
              </w:rPr>
            </w:pPr>
            <w:r w:rsidRPr="00E3493F">
              <w:rPr>
                <w:sz w:val="20"/>
              </w:rPr>
              <w:t>A.C. &amp; D.C. Cables &amp; Plugs, Electrical Power &amp; Energy, Appliances &amp; Efficiency</w:t>
            </w:r>
          </w:p>
          <w:p w:rsidR="0038094A" w:rsidRPr="00E3493F" w:rsidRDefault="0038094A" w:rsidP="0038094A">
            <w:pPr>
              <w:jc w:val="both"/>
              <w:rPr>
                <w:sz w:val="20"/>
              </w:rPr>
            </w:pPr>
            <w:r w:rsidRPr="00E3493F">
              <w:rPr>
                <w:sz w:val="20"/>
              </w:rPr>
              <w:t>Density, States of Matter, Internal Energy, SLH, Gas Pressure</w:t>
            </w: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sz w:val="24"/>
              </w:rPr>
            </w:pPr>
            <w:r w:rsidRPr="00374D0B">
              <w:rPr>
                <w:b/>
                <w:sz w:val="24"/>
              </w:rPr>
              <w:t xml:space="preserve">Term 1 </w:t>
            </w:r>
            <w:r>
              <w:rPr>
                <w:b/>
                <w:sz w:val="24"/>
              </w:rPr>
              <w:t>– Radioactivity/Forces In Balance</w:t>
            </w:r>
          </w:p>
          <w:p w:rsidR="0038094A" w:rsidRDefault="0038094A" w:rsidP="0038094A">
            <w:pPr>
              <w:rPr>
                <w:sz w:val="20"/>
                <w:szCs w:val="20"/>
              </w:rPr>
            </w:pPr>
            <w:r w:rsidRPr="00A50080">
              <w:rPr>
                <w:sz w:val="20"/>
                <w:szCs w:val="20"/>
              </w:rPr>
              <w:t>Atoms</w:t>
            </w:r>
            <w:r>
              <w:rPr>
                <w:sz w:val="20"/>
                <w:szCs w:val="20"/>
              </w:rPr>
              <w:t xml:space="preserve"> &amp; radiation, Changes in the nucleus, alpha, beta, gamma, half-life, Radiation in medicine, fission, fusion</w:t>
            </w:r>
          </w:p>
          <w:p w:rsidR="0038094A" w:rsidRPr="00A50080" w:rsidRDefault="0038094A" w:rsidP="0038094A">
            <w:pPr>
              <w:rPr>
                <w:sz w:val="20"/>
                <w:szCs w:val="20"/>
              </w:rPr>
            </w:pPr>
            <w:r>
              <w:rPr>
                <w:sz w:val="20"/>
                <w:szCs w:val="20"/>
              </w:rPr>
              <w:t>Vectors &amp; Scalars, Resultant Forces, Moments, Levers &amp; Gears, Centre of Mass, Equilibrium, Resolution of forces</w:t>
            </w:r>
          </w:p>
          <w:p w:rsidR="0038094A" w:rsidRDefault="0038094A" w:rsidP="0038094A">
            <w:pPr>
              <w:rPr>
                <w:b/>
                <w:sz w:val="24"/>
              </w:rPr>
            </w:pPr>
          </w:p>
          <w:p w:rsidR="0038094A" w:rsidRDefault="0038094A" w:rsidP="0038094A">
            <w:pPr>
              <w:rPr>
                <w:b/>
                <w:sz w:val="24"/>
              </w:rPr>
            </w:pPr>
          </w:p>
          <w:p w:rsidR="0038094A" w:rsidRDefault="0038094A" w:rsidP="0038094A">
            <w:pPr>
              <w:rPr>
                <w:b/>
                <w:sz w:val="24"/>
              </w:rPr>
            </w:pPr>
            <w:r w:rsidRPr="0009270F">
              <w:rPr>
                <w:b/>
                <w:sz w:val="24"/>
              </w:rPr>
              <w:t xml:space="preserve">Term 2 </w:t>
            </w:r>
            <w:r>
              <w:rPr>
                <w:b/>
                <w:sz w:val="24"/>
              </w:rPr>
              <w:t>– Motion/Force &amp; Motion/Force &amp; Pressure</w:t>
            </w:r>
          </w:p>
          <w:p w:rsidR="0038094A" w:rsidRDefault="0038094A" w:rsidP="0038094A">
            <w:pPr>
              <w:rPr>
                <w:sz w:val="20"/>
                <w:szCs w:val="20"/>
              </w:rPr>
            </w:pPr>
            <w:r w:rsidRPr="00182044">
              <w:rPr>
                <w:sz w:val="20"/>
                <w:szCs w:val="20"/>
              </w:rPr>
              <w:t>s/t &amp; v/t graphs</w:t>
            </w:r>
            <w:r>
              <w:rPr>
                <w:sz w:val="20"/>
                <w:szCs w:val="20"/>
              </w:rPr>
              <w:t>, Acceleration</w:t>
            </w:r>
          </w:p>
          <w:p w:rsidR="0038094A" w:rsidRDefault="0038094A" w:rsidP="0038094A">
            <w:pPr>
              <w:rPr>
                <w:sz w:val="20"/>
                <w:szCs w:val="20"/>
              </w:rPr>
            </w:pPr>
            <w:r>
              <w:rPr>
                <w:sz w:val="20"/>
                <w:szCs w:val="20"/>
              </w:rPr>
              <w:t>Terminal Velocity, Braking, Momentum, Impact Forces, Safety, Elasticity</w:t>
            </w:r>
          </w:p>
          <w:p w:rsidR="0038094A" w:rsidRPr="00182044" w:rsidRDefault="0038094A" w:rsidP="0038094A">
            <w:pPr>
              <w:rPr>
                <w:sz w:val="20"/>
                <w:szCs w:val="20"/>
              </w:rPr>
            </w:pPr>
            <w:r>
              <w:rPr>
                <w:sz w:val="20"/>
                <w:szCs w:val="20"/>
              </w:rPr>
              <w:t xml:space="preserve">Pressure &amp; Surfaces, Pressure in a liquid, Atmospheric Pressure, </w:t>
            </w:r>
            <w:proofErr w:type="spellStart"/>
            <w:r>
              <w:rPr>
                <w:sz w:val="20"/>
                <w:szCs w:val="20"/>
              </w:rPr>
              <w:t>Upthrust</w:t>
            </w:r>
            <w:proofErr w:type="spellEnd"/>
            <w:r>
              <w:rPr>
                <w:sz w:val="20"/>
                <w:szCs w:val="20"/>
              </w:rPr>
              <w:t xml:space="preserve"> &amp; Floatation</w:t>
            </w:r>
          </w:p>
          <w:p w:rsidR="0038094A" w:rsidRDefault="0038094A" w:rsidP="0038094A">
            <w:pPr>
              <w:rPr>
                <w:b/>
                <w:sz w:val="24"/>
              </w:rPr>
            </w:pPr>
          </w:p>
          <w:p w:rsidR="0038094A" w:rsidRDefault="0038094A" w:rsidP="0038094A">
            <w:pPr>
              <w:rPr>
                <w:b/>
                <w:sz w:val="24"/>
              </w:rPr>
            </w:pPr>
          </w:p>
          <w:p w:rsidR="0038094A" w:rsidRDefault="0038094A" w:rsidP="0038094A">
            <w:pPr>
              <w:rPr>
                <w:b/>
                <w:sz w:val="24"/>
              </w:rPr>
            </w:pPr>
            <w:r w:rsidRPr="0009270F">
              <w:rPr>
                <w:b/>
                <w:sz w:val="24"/>
              </w:rPr>
              <w:t xml:space="preserve">Term 3 </w:t>
            </w:r>
            <w:r>
              <w:rPr>
                <w:b/>
                <w:sz w:val="24"/>
              </w:rPr>
              <w:t>– Wave Properties /Electromagnetic Waves</w:t>
            </w:r>
          </w:p>
          <w:p w:rsidR="0038094A" w:rsidRDefault="0038094A" w:rsidP="0038094A">
            <w:pPr>
              <w:rPr>
                <w:sz w:val="20"/>
                <w:szCs w:val="20"/>
              </w:rPr>
            </w:pPr>
            <w:r w:rsidRPr="00083DC9">
              <w:rPr>
                <w:sz w:val="20"/>
                <w:szCs w:val="20"/>
              </w:rPr>
              <w:t>Nature &amp; Properties of Waves</w:t>
            </w:r>
            <w:r>
              <w:rPr>
                <w:sz w:val="20"/>
                <w:szCs w:val="20"/>
              </w:rPr>
              <w:t>, Reflection &amp; Refraction, Ultrasound, Seismic Waves</w:t>
            </w:r>
          </w:p>
          <w:p w:rsidR="0038094A" w:rsidRPr="00083DC9" w:rsidRDefault="0038094A" w:rsidP="0038094A">
            <w:pPr>
              <w:rPr>
                <w:sz w:val="20"/>
                <w:szCs w:val="20"/>
              </w:rPr>
            </w:pPr>
            <w:r>
              <w:rPr>
                <w:sz w:val="20"/>
                <w:szCs w:val="20"/>
              </w:rPr>
              <w:t>EMS, Communications, X-rays in Medicine</w:t>
            </w:r>
          </w:p>
          <w:p w:rsidR="0038094A" w:rsidRPr="0009270F" w:rsidRDefault="0038094A" w:rsidP="0038094A">
            <w:pPr>
              <w:pStyle w:val="ListParagraph"/>
            </w:pPr>
            <w:r>
              <w:t xml:space="preserve"> </w:t>
            </w:r>
          </w:p>
        </w:tc>
        <w:tc>
          <w:tcPr>
            <w:tcW w:w="4394" w:type="dxa"/>
            <w:vMerge w:val="restart"/>
          </w:tcPr>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r>
              <w:t>Students complete Year 9 having a good understanding of the foundation topics for Biology, Chemistry and Physics, to continue to build on in Years 10 and 11.</w:t>
            </w:r>
          </w:p>
          <w:p w:rsidR="0038094A" w:rsidRDefault="0038094A" w:rsidP="0038094A">
            <w:pPr>
              <w:jc w:val="both"/>
            </w:pPr>
          </w:p>
          <w:p w:rsidR="0038094A" w:rsidRDefault="0038094A" w:rsidP="0038094A">
            <w:pPr>
              <w:jc w:val="both"/>
            </w:pPr>
            <w:r>
              <w:t>They have learned how to apply their working scientifically skills to planning, analysing and evaluation of required practicals.</w:t>
            </w: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r>
              <w:t>Students have been taught all of the paper 1 content by the end of Year 10.</w:t>
            </w:r>
          </w:p>
          <w:p w:rsidR="0038094A" w:rsidRDefault="0038094A" w:rsidP="0038094A">
            <w:pPr>
              <w:jc w:val="both"/>
            </w:pPr>
          </w:p>
          <w:p w:rsidR="0038094A" w:rsidRDefault="0038094A" w:rsidP="0038094A">
            <w:pPr>
              <w:jc w:val="both"/>
            </w:pPr>
            <w:r>
              <w:t>They have been taught by three specialist teachers and have been able to draw on their knowledge and understanding from learning in KS3 and Year 9.</w:t>
            </w:r>
          </w:p>
          <w:p w:rsidR="0038094A" w:rsidRDefault="0038094A" w:rsidP="0038094A">
            <w:pPr>
              <w:jc w:val="both"/>
            </w:pPr>
          </w:p>
          <w:p w:rsidR="0038094A" w:rsidRDefault="0038094A" w:rsidP="0038094A">
            <w:pPr>
              <w:jc w:val="both"/>
            </w:pPr>
          </w:p>
          <w:p w:rsidR="0038094A" w:rsidRDefault="0038094A" w:rsidP="0038094A">
            <w:pPr>
              <w:jc w:val="both"/>
            </w:pPr>
            <w:r>
              <w:t>Students can use their working scientifically skills to confidently plan valid required practicals in different contexts, collect, analyse and evaluate the data.</w:t>
            </w:r>
          </w:p>
          <w:p w:rsidR="0038094A" w:rsidRDefault="0038094A" w:rsidP="0038094A">
            <w:pPr>
              <w:jc w:val="both"/>
            </w:pPr>
          </w:p>
          <w:p w:rsidR="0038094A" w:rsidRDefault="0038094A" w:rsidP="0038094A">
            <w:pPr>
              <w:jc w:val="both"/>
            </w:pPr>
            <w:r>
              <w:t xml:space="preserve">Students have been reassessed on prior learning from Years 9 &amp; 10, and have increased their long-term memory stores. </w:t>
            </w:r>
          </w:p>
          <w:p w:rsidR="0038094A" w:rsidRDefault="0038094A" w:rsidP="0038094A">
            <w:pPr>
              <w:jc w:val="both"/>
            </w:pPr>
          </w:p>
          <w:p w:rsidR="0038094A" w:rsidRDefault="0038094A" w:rsidP="0038094A">
            <w:pPr>
              <w:jc w:val="both"/>
            </w:pPr>
          </w:p>
          <w:p w:rsidR="0038094A" w:rsidRDefault="0038094A" w:rsidP="0038094A">
            <w:pPr>
              <w:jc w:val="both"/>
            </w:pPr>
            <w:r>
              <w:t xml:space="preserve">Students have greater resilience for completing longer tasks and attempting </w:t>
            </w:r>
            <w:proofErr w:type="gramStart"/>
            <w:r>
              <w:t>6 mark</w:t>
            </w:r>
            <w:proofErr w:type="gramEnd"/>
            <w:r>
              <w:t xml:space="preserve"> exam questions.</w:t>
            </w: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p>
          <w:p w:rsidR="0038094A" w:rsidRDefault="0038094A" w:rsidP="0038094A">
            <w:pPr>
              <w:jc w:val="both"/>
            </w:pPr>
            <w:r>
              <w:t>Students have been taught all of the paper 1 and paper 2 content before the end of Term 2.</w:t>
            </w:r>
          </w:p>
          <w:p w:rsidR="0038094A" w:rsidRDefault="0038094A" w:rsidP="0038094A">
            <w:pPr>
              <w:jc w:val="both"/>
            </w:pPr>
          </w:p>
          <w:p w:rsidR="0038094A" w:rsidRDefault="0038094A" w:rsidP="0038094A">
            <w:pPr>
              <w:jc w:val="both"/>
            </w:pPr>
            <w:r>
              <w:t>They have been taught by three specialist teachers and have been able to draw on their knowledge and understanding from learning in KS3, Year 9 and Year 10.</w:t>
            </w:r>
          </w:p>
          <w:p w:rsidR="0038094A" w:rsidRDefault="0038094A" w:rsidP="0038094A">
            <w:pPr>
              <w:jc w:val="both"/>
            </w:pPr>
          </w:p>
          <w:p w:rsidR="0038094A" w:rsidRDefault="0038094A" w:rsidP="0038094A">
            <w:pPr>
              <w:jc w:val="both"/>
            </w:pPr>
          </w:p>
          <w:p w:rsidR="0038094A" w:rsidRDefault="0038094A" w:rsidP="0038094A">
            <w:pPr>
              <w:jc w:val="both"/>
            </w:pPr>
            <w:r>
              <w:t>Students can use their working scientifically skills to confidently plan valid required practicals in different contexts, collect, analyse and evaluate the data. Students are able to critique methods and data analysis by others, and can recommend improvements.</w:t>
            </w:r>
          </w:p>
          <w:p w:rsidR="0038094A" w:rsidRDefault="0038094A" w:rsidP="0038094A">
            <w:pPr>
              <w:jc w:val="both"/>
            </w:pPr>
          </w:p>
          <w:p w:rsidR="0038094A" w:rsidRDefault="0038094A" w:rsidP="0038094A">
            <w:pPr>
              <w:jc w:val="both"/>
            </w:pPr>
            <w:r>
              <w:t xml:space="preserve">Students have been reassessed on their prior learning across KS4, and have increased their long-term memory stores. </w:t>
            </w:r>
          </w:p>
          <w:p w:rsidR="0038094A" w:rsidRDefault="0038094A" w:rsidP="0038094A">
            <w:pPr>
              <w:jc w:val="both"/>
            </w:pPr>
          </w:p>
          <w:p w:rsidR="0038094A" w:rsidRDefault="0038094A" w:rsidP="0038094A">
            <w:pPr>
              <w:jc w:val="both"/>
            </w:pPr>
            <w:r>
              <w:t xml:space="preserve">Students have greater resilience for completing longer tasks and attempting </w:t>
            </w:r>
            <w:proofErr w:type="gramStart"/>
            <w:r>
              <w:t>6 mark</w:t>
            </w:r>
            <w:proofErr w:type="gramEnd"/>
            <w:r>
              <w:t xml:space="preserve"> exam questions.</w:t>
            </w:r>
          </w:p>
          <w:p w:rsidR="0038094A" w:rsidRDefault="0038094A" w:rsidP="0038094A">
            <w:pPr>
              <w:jc w:val="both"/>
            </w:pPr>
          </w:p>
          <w:p w:rsidR="0038094A" w:rsidRDefault="0038094A" w:rsidP="0038094A">
            <w:pPr>
              <w:jc w:val="both"/>
            </w:pPr>
            <w:r>
              <w:t xml:space="preserve">Students are well prepared for continuing with Chemistry at KS5, should they choose to. </w:t>
            </w:r>
          </w:p>
          <w:p w:rsidR="0038094A" w:rsidRDefault="0038094A" w:rsidP="0038094A">
            <w:pPr>
              <w:jc w:val="both"/>
            </w:pPr>
          </w:p>
          <w:p w:rsidR="0038094A" w:rsidRDefault="0038094A" w:rsidP="0038094A">
            <w:pPr>
              <w:jc w:val="both"/>
            </w:pPr>
            <w:r>
              <w:t>Students leave school equipped with the scientific knowledge base and skills to support them in an increasingly science-based society.</w:t>
            </w:r>
          </w:p>
          <w:p w:rsidR="0038094A" w:rsidRDefault="0038094A" w:rsidP="0038094A">
            <w:pPr>
              <w:jc w:val="both"/>
            </w:pPr>
          </w:p>
          <w:p w:rsidR="0038094A" w:rsidRDefault="0038094A" w:rsidP="0038094A">
            <w:pPr>
              <w:jc w:val="both"/>
            </w:pPr>
          </w:p>
        </w:tc>
      </w:tr>
      <w:tr w:rsidR="0038094A" w:rsidTr="00374D0B">
        <w:tc>
          <w:tcPr>
            <w:tcW w:w="1413" w:type="dxa"/>
          </w:tcPr>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Pr="00374D0B" w:rsidRDefault="0038094A" w:rsidP="0038094A">
            <w:pPr>
              <w:jc w:val="center"/>
              <w:rPr>
                <w:b/>
              </w:rPr>
            </w:pPr>
            <w:r w:rsidRPr="00374D0B">
              <w:rPr>
                <w:b/>
              </w:rPr>
              <w:t>Year</w:t>
            </w:r>
            <w:r>
              <w:rPr>
                <w:b/>
              </w:rPr>
              <w:t xml:space="preserve"> </w:t>
            </w:r>
            <w:r w:rsidRPr="00374D0B">
              <w:rPr>
                <w:b/>
              </w:rPr>
              <w:t>10</w:t>
            </w: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tc>
        <w:tc>
          <w:tcPr>
            <w:tcW w:w="4394" w:type="dxa"/>
            <w:vMerge/>
          </w:tcPr>
          <w:p w:rsidR="0038094A" w:rsidRDefault="0038094A" w:rsidP="0038094A"/>
        </w:tc>
        <w:tc>
          <w:tcPr>
            <w:tcW w:w="4253" w:type="dxa"/>
            <w:vMerge/>
          </w:tcPr>
          <w:p w:rsidR="0038094A" w:rsidRDefault="0038094A" w:rsidP="0038094A"/>
        </w:tc>
        <w:tc>
          <w:tcPr>
            <w:tcW w:w="4394" w:type="dxa"/>
            <w:vMerge/>
          </w:tcPr>
          <w:p w:rsidR="0038094A" w:rsidRDefault="0038094A" w:rsidP="0038094A"/>
        </w:tc>
      </w:tr>
      <w:tr w:rsidR="0038094A" w:rsidTr="00374D0B">
        <w:tc>
          <w:tcPr>
            <w:tcW w:w="1413" w:type="dxa"/>
          </w:tcPr>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Default="0038094A" w:rsidP="0038094A">
            <w:pPr>
              <w:jc w:val="center"/>
            </w:pPr>
          </w:p>
          <w:p w:rsidR="0038094A" w:rsidRPr="00374D0B" w:rsidRDefault="0038094A" w:rsidP="0038094A">
            <w:pPr>
              <w:jc w:val="center"/>
              <w:rPr>
                <w:b/>
              </w:rPr>
            </w:pPr>
            <w:r w:rsidRPr="00374D0B">
              <w:rPr>
                <w:b/>
              </w:rPr>
              <w:t>Year 11</w:t>
            </w:r>
          </w:p>
          <w:p w:rsidR="0038094A" w:rsidRDefault="0038094A" w:rsidP="0038094A">
            <w:pPr>
              <w:jc w:val="center"/>
            </w:pPr>
            <w:r>
              <w:t xml:space="preserve"> </w:t>
            </w:r>
          </w:p>
          <w:p w:rsidR="0038094A" w:rsidRDefault="0038094A" w:rsidP="0038094A">
            <w:pPr>
              <w:jc w:val="center"/>
            </w:pPr>
          </w:p>
          <w:p w:rsidR="0038094A" w:rsidRDefault="0038094A" w:rsidP="0038094A">
            <w:pPr>
              <w:jc w:val="center"/>
            </w:pPr>
          </w:p>
          <w:p w:rsidR="0038094A" w:rsidRDefault="0038094A" w:rsidP="0038094A">
            <w:pPr>
              <w:jc w:val="center"/>
            </w:pPr>
          </w:p>
        </w:tc>
        <w:tc>
          <w:tcPr>
            <w:tcW w:w="4394" w:type="dxa"/>
            <w:vMerge/>
          </w:tcPr>
          <w:p w:rsidR="0038094A" w:rsidRDefault="0038094A" w:rsidP="0038094A"/>
        </w:tc>
        <w:tc>
          <w:tcPr>
            <w:tcW w:w="4253" w:type="dxa"/>
          </w:tcPr>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Pr="005D5E3E" w:rsidRDefault="0038094A" w:rsidP="0038094A">
            <w:pPr>
              <w:rPr>
                <w:b/>
                <w:sz w:val="24"/>
                <w:szCs w:val="24"/>
              </w:rPr>
            </w:pPr>
            <w:r w:rsidRPr="005D5E3E">
              <w:rPr>
                <w:b/>
                <w:sz w:val="24"/>
                <w:szCs w:val="24"/>
              </w:rPr>
              <w:t>Term 1 – Light/Electromagnetism</w:t>
            </w:r>
          </w:p>
          <w:p w:rsidR="0038094A" w:rsidRDefault="0038094A" w:rsidP="0038094A">
            <w:pPr>
              <w:rPr>
                <w:sz w:val="20"/>
                <w:szCs w:val="20"/>
              </w:rPr>
            </w:pPr>
            <w:r w:rsidRPr="005D5E3E">
              <w:rPr>
                <w:sz w:val="20"/>
                <w:szCs w:val="20"/>
              </w:rPr>
              <w:t>Reflection &amp; Refraction</w:t>
            </w:r>
            <w:r>
              <w:rPr>
                <w:sz w:val="20"/>
                <w:szCs w:val="20"/>
              </w:rPr>
              <w:t>, Colour, Lenses</w:t>
            </w:r>
          </w:p>
          <w:p w:rsidR="0038094A" w:rsidRPr="005D5E3E" w:rsidRDefault="0038094A" w:rsidP="0038094A">
            <w:pPr>
              <w:rPr>
                <w:sz w:val="20"/>
                <w:szCs w:val="20"/>
              </w:rPr>
            </w:pPr>
            <w:r>
              <w:rPr>
                <w:sz w:val="20"/>
                <w:szCs w:val="20"/>
              </w:rPr>
              <w:t>Magnetic Fields, Electromagnets in Devices, Motor Effect, Generator Effect, A.C. Generators, Transformers</w:t>
            </w:r>
          </w:p>
          <w:p w:rsidR="0038094A" w:rsidRDefault="0038094A" w:rsidP="0038094A">
            <w:pPr>
              <w:rPr>
                <w:b/>
              </w:rPr>
            </w:pPr>
          </w:p>
          <w:p w:rsidR="0038094A" w:rsidRDefault="0038094A" w:rsidP="0038094A">
            <w:pPr>
              <w:rPr>
                <w:b/>
                <w:sz w:val="24"/>
                <w:szCs w:val="24"/>
              </w:rPr>
            </w:pPr>
            <w:r w:rsidRPr="005D5E3E">
              <w:rPr>
                <w:b/>
                <w:sz w:val="24"/>
                <w:szCs w:val="24"/>
              </w:rPr>
              <w:t xml:space="preserve">Term 2 </w:t>
            </w:r>
            <w:r>
              <w:rPr>
                <w:b/>
                <w:sz w:val="24"/>
                <w:szCs w:val="24"/>
              </w:rPr>
              <w:t>– Space</w:t>
            </w:r>
          </w:p>
          <w:p w:rsidR="0038094A" w:rsidRPr="005D5E3E" w:rsidRDefault="0038094A" w:rsidP="0038094A">
            <w:pPr>
              <w:rPr>
                <w:sz w:val="20"/>
                <w:szCs w:val="20"/>
              </w:rPr>
            </w:pPr>
            <w:r w:rsidRPr="005D5E3E">
              <w:rPr>
                <w:sz w:val="20"/>
                <w:szCs w:val="20"/>
              </w:rPr>
              <w:t xml:space="preserve">The Solar System, </w:t>
            </w:r>
            <w:r>
              <w:rPr>
                <w:sz w:val="20"/>
                <w:szCs w:val="20"/>
              </w:rPr>
              <w:t>Life-cycle of a star, Planets, Satellites &amp; Orbits, Expanding Universe, Beginning &amp; Future of the Universe</w:t>
            </w:r>
          </w:p>
          <w:p w:rsidR="0038094A" w:rsidRDefault="0038094A" w:rsidP="0038094A">
            <w:pPr>
              <w:rPr>
                <w:sz w:val="16"/>
              </w:rPr>
            </w:pPr>
          </w:p>
          <w:p w:rsidR="0038094A" w:rsidRDefault="0038094A" w:rsidP="0038094A"/>
          <w:p w:rsidR="0038094A" w:rsidRPr="005D5E3E" w:rsidRDefault="0038094A" w:rsidP="0038094A">
            <w:pPr>
              <w:rPr>
                <w:b/>
                <w:sz w:val="24"/>
                <w:szCs w:val="24"/>
              </w:rPr>
            </w:pPr>
            <w:r w:rsidRPr="005D5E3E">
              <w:rPr>
                <w:b/>
                <w:sz w:val="24"/>
                <w:szCs w:val="24"/>
              </w:rPr>
              <w:t>Term 3</w:t>
            </w:r>
            <w:r>
              <w:rPr>
                <w:b/>
                <w:sz w:val="24"/>
                <w:szCs w:val="24"/>
              </w:rPr>
              <w:t xml:space="preserve"> - Revision</w:t>
            </w: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Default="0038094A" w:rsidP="0038094A">
            <w:pPr>
              <w:rPr>
                <w:b/>
              </w:rPr>
            </w:pPr>
          </w:p>
          <w:p w:rsidR="0038094A" w:rsidRPr="00374D0B" w:rsidRDefault="0038094A" w:rsidP="0038094A">
            <w:pPr>
              <w:rPr>
                <w:b/>
              </w:rPr>
            </w:pPr>
          </w:p>
        </w:tc>
        <w:tc>
          <w:tcPr>
            <w:tcW w:w="4394" w:type="dxa"/>
            <w:vMerge/>
          </w:tcPr>
          <w:p w:rsidR="0038094A" w:rsidRDefault="0038094A" w:rsidP="0038094A"/>
        </w:tc>
      </w:tr>
    </w:tbl>
    <w:p w:rsidR="00D71B4A" w:rsidRDefault="00D71B4A" w:rsidP="00D71B4A">
      <w:r>
        <w:lastRenderedPageBreak/>
        <w:br w:type="textWrapping" w:clear="all"/>
      </w:r>
    </w:p>
    <w:p w:rsidR="00374D0B" w:rsidRPr="00D71B4A" w:rsidRDefault="00374D0B" w:rsidP="00D71B4A"/>
    <w:sectPr w:rsidR="00374D0B" w:rsidRPr="00D71B4A" w:rsidSect="005743E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5C" w:rsidRDefault="00922F5C" w:rsidP="00701504">
      <w:pPr>
        <w:spacing w:after="0" w:line="240" w:lineRule="auto"/>
      </w:pPr>
      <w:r>
        <w:separator/>
      </w:r>
    </w:p>
  </w:endnote>
  <w:endnote w:type="continuationSeparator" w:id="0">
    <w:p w:rsidR="00922F5C" w:rsidRDefault="00922F5C" w:rsidP="0070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5C" w:rsidRDefault="00922F5C" w:rsidP="00701504">
      <w:pPr>
        <w:spacing w:after="0" w:line="240" w:lineRule="auto"/>
      </w:pPr>
      <w:r>
        <w:separator/>
      </w:r>
    </w:p>
  </w:footnote>
  <w:footnote w:type="continuationSeparator" w:id="0">
    <w:p w:rsidR="00922F5C" w:rsidRDefault="00922F5C" w:rsidP="00701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04" w:rsidRDefault="005743E9">
    <w:pPr>
      <w:pStyle w:val="Header"/>
    </w:pPr>
    <w:r>
      <w:t>O</w:t>
    </w:r>
    <w:r w:rsidR="00402F3E">
      <w:t>P</w:t>
    </w:r>
    <w:r w:rsidR="00B80903">
      <w:t xml:space="preserve">A </w:t>
    </w:r>
    <w:r w:rsidR="004500FD">
      <w:t>Physics</w:t>
    </w:r>
    <w:r>
      <w:t xml:space="preserve"> 11-16 Curriculum Plan</w:t>
    </w:r>
  </w:p>
  <w:p w:rsidR="00701504" w:rsidRDefault="00701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16C"/>
    <w:multiLevelType w:val="hybridMultilevel"/>
    <w:tmpl w:val="697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5986"/>
    <w:multiLevelType w:val="hybridMultilevel"/>
    <w:tmpl w:val="78A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93BB9"/>
    <w:multiLevelType w:val="hybridMultilevel"/>
    <w:tmpl w:val="C7A4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7BB8"/>
    <w:multiLevelType w:val="hybridMultilevel"/>
    <w:tmpl w:val="1ED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05303"/>
    <w:multiLevelType w:val="hybridMultilevel"/>
    <w:tmpl w:val="CEE4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5471A"/>
    <w:multiLevelType w:val="hybridMultilevel"/>
    <w:tmpl w:val="F0A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54141"/>
    <w:multiLevelType w:val="hybridMultilevel"/>
    <w:tmpl w:val="B1C0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741BB"/>
    <w:multiLevelType w:val="hybridMultilevel"/>
    <w:tmpl w:val="CA2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10F6A"/>
    <w:multiLevelType w:val="hybridMultilevel"/>
    <w:tmpl w:val="EEC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45A0"/>
    <w:multiLevelType w:val="hybridMultilevel"/>
    <w:tmpl w:val="923E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F25CE"/>
    <w:multiLevelType w:val="hybridMultilevel"/>
    <w:tmpl w:val="223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656E5"/>
    <w:multiLevelType w:val="hybridMultilevel"/>
    <w:tmpl w:val="89A4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90283"/>
    <w:multiLevelType w:val="hybridMultilevel"/>
    <w:tmpl w:val="FA28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56B29"/>
    <w:multiLevelType w:val="hybridMultilevel"/>
    <w:tmpl w:val="95C8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6E2"/>
    <w:multiLevelType w:val="hybridMultilevel"/>
    <w:tmpl w:val="376C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95395"/>
    <w:multiLevelType w:val="hybridMultilevel"/>
    <w:tmpl w:val="7434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557E9"/>
    <w:multiLevelType w:val="hybridMultilevel"/>
    <w:tmpl w:val="A19A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E0F8D"/>
    <w:multiLevelType w:val="hybridMultilevel"/>
    <w:tmpl w:val="759C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1"/>
  </w:num>
  <w:num w:numId="6">
    <w:abstractNumId w:val="16"/>
  </w:num>
  <w:num w:numId="7">
    <w:abstractNumId w:val="4"/>
  </w:num>
  <w:num w:numId="8">
    <w:abstractNumId w:val="3"/>
  </w:num>
  <w:num w:numId="9">
    <w:abstractNumId w:val="6"/>
  </w:num>
  <w:num w:numId="10">
    <w:abstractNumId w:val="13"/>
  </w:num>
  <w:num w:numId="11">
    <w:abstractNumId w:val="14"/>
  </w:num>
  <w:num w:numId="12">
    <w:abstractNumId w:val="15"/>
  </w:num>
  <w:num w:numId="13">
    <w:abstractNumId w:val="0"/>
  </w:num>
  <w:num w:numId="14">
    <w:abstractNumId w:val="11"/>
  </w:num>
  <w:num w:numId="15">
    <w:abstractNumId w:val="2"/>
  </w:num>
  <w:num w:numId="16">
    <w:abstractNumId w:val="17"/>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C9"/>
    <w:rsid w:val="00035BB6"/>
    <w:rsid w:val="0006225D"/>
    <w:rsid w:val="00083DC9"/>
    <w:rsid w:val="0009270F"/>
    <w:rsid w:val="000C5BC7"/>
    <w:rsid w:val="000F1B23"/>
    <w:rsid w:val="001108B5"/>
    <w:rsid w:val="0011675D"/>
    <w:rsid w:val="00134A50"/>
    <w:rsid w:val="00146E6E"/>
    <w:rsid w:val="001777DD"/>
    <w:rsid w:val="00182044"/>
    <w:rsid w:val="001B5ECE"/>
    <w:rsid w:val="002425C9"/>
    <w:rsid w:val="00253267"/>
    <w:rsid w:val="002B488C"/>
    <w:rsid w:val="003558DA"/>
    <w:rsid w:val="003626FD"/>
    <w:rsid w:val="00374D0B"/>
    <w:rsid w:val="0038094A"/>
    <w:rsid w:val="00397E0A"/>
    <w:rsid w:val="003F3935"/>
    <w:rsid w:val="003F7793"/>
    <w:rsid w:val="00402F3E"/>
    <w:rsid w:val="004500FD"/>
    <w:rsid w:val="004753E6"/>
    <w:rsid w:val="00476477"/>
    <w:rsid w:val="004F4A1E"/>
    <w:rsid w:val="005254BE"/>
    <w:rsid w:val="00543305"/>
    <w:rsid w:val="00565228"/>
    <w:rsid w:val="00570D79"/>
    <w:rsid w:val="005743E9"/>
    <w:rsid w:val="0059079A"/>
    <w:rsid w:val="00594482"/>
    <w:rsid w:val="005A3C27"/>
    <w:rsid w:val="005B1491"/>
    <w:rsid w:val="005C3B30"/>
    <w:rsid w:val="005D5E3E"/>
    <w:rsid w:val="006327F1"/>
    <w:rsid w:val="006742F8"/>
    <w:rsid w:val="00684102"/>
    <w:rsid w:val="006D3ACE"/>
    <w:rsid w:val="00701504"/>
    <w:rsid w:val="00710267"/>
    <w:rsid w:val="00764CD0"/>
    <w:rsid w:val="00790E56"/>
    <w:rsid w:val="007A7A08"/>
    <w:rsid w:val="0081249E"/>
    <w:rsid w:val="00834EDD"/>
    <w:rsid w:val="00865E30"/>
    <w:rsid w:val="00870FDF"/>
    <w:rsid w:val="008B6EEE"/>
    <w:rsid w:val="008F16D0"/>
    <w:rsid w:val="00922F5C"/>
    <w:rsid w:val="00973793"/>
    <w:rsid w:val="009D41D7"/>
    <w:rsid w:val="009F2B48"/>
    <w:rsid w:val="00A50080"/>
    <w:rsid w:val="00A96E83"/>
    <w:rsid w:val="00AE2033"/>
    <w:rsid w:val="00B80903"/>
    <w:rsid w:val="00BE2A56"/>
    <w:rsid w:val="00BE4E9A"/>
    <w:rsid w:val="00BE6B36"/>
    <w:rsid w:val="00D1133A"/>
    <w:rsid w:val="00D71B4A"/>
    <w:rsid w:val="00E01DC4"/>
    <w:rsid w:val="00E16AED"/>
    <w:rsid w:val="00E3493F"/>
    <w:rsid w:val="00E45AA1"/>
    <w:rsid w:val="00E574A8"/>
    <w:rsid w:val="00EB20EF"/>
    <w:rsid w:val="00F3632C"/>
    <w:rsid w:val="00FC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D9BA"/>
  <w15:chartTrackingRefBased/>
  <w15:docId w15:val="{1D867096-7141-4E3F-A741-EF89A2AE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5A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504"/>
  </w:style>
  <w:style w:type="paragraph" w:styleId="Footer">
    <w:name w:val="footer"/>
    <w:basedOn w:val="Normal"/>
    <w:link w:val="FooterChar"/>
    <w:uiPriority w:val="99"/>
    <w:unhideWhenUsed/>
    <w:rsid w:val="0070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504"/>
  </w:style>
  <w:style w:type="paragraph" w:styleId="ListParagraph">
    <w:name w:val="List Paragraph"/>
    <w:basedOn w:val="Normal"/>
    <w:uiPriority w:val="34"/>
    <w:qFormat/>
    <w:rsid w:val="0067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012">
      <w:bodyDiv w:val="1"/>
      <w:marLeft w:val="0"/>
      <w:marRight w:val="0"/>
      <w:marTop w:val="0"/>
      <w:marBottom w:val="0"/>
      <w:divBdr>
        <w:top w:val="none" w:sz="0" w:space="0" w:color="auto"/>
        <w:left w:val="none" w:sz="0" w:space="0" w:color="auto"/>
        <w:bottom w:val="none" w:sz="0" w:space="0" w:color="auto"/>
        <w:right w:val="none" w:sz="0" w:space="0" w:color="auto"/>
      </w:divBdr>
    </w:div>
    <w:div w:id="176309685">
      <w:bodyDiv w:val="1"/>
      <w:marLeft w:val="0"/>
      <w:marRight w:val="0"/>
      <w:marTop w:val="0"/>
      <w:marBottom w:val="0"/>
      <w:divBdr>
        <w:top w:val="none" w:sz="0" w:space="0" w:color="auto"/>
        <w:left w:val="none" w:sz="0" w:space="0" w:color="auto"/>
        <w:bottom w:val="none" w:sz="0" w:space="0" w:color="auto"/>
        <w:right w:val="none" w:sz="0" w:space="0" w:color="auto"/>
      </w:divBdr>
    </w:div>
    <w:div w:id="229848637">
      <w:bodyDiv w:val="1"/>
      <w:marLeft w:val="0"/>
      <w:marRight w:val="0"/>
      <w:marTop w:val="0"/>
      <w:marBottom w:val="0"/>
      <w:divBdr>
        <w:top w:val="none" w:sz="0" w:space="0" w:color="auto"/>
        <w:left w:val="none" w:sz="0" w:space="0" w:color="auto"/>
        <w:bottom w:val="none" w:sz="0" w:space="0" w:color="auto"/>
        <w:right w:val="none" w:sz="0" w:space="0" w:color="auto"/>
      </w:divBdr>
    </w:div>
    <w:div w:id="268467623">
      <w:bodyDiv w:val="1"/>
      <w:marLeft w:val="0"/>
      <w:marRight w:val="0"/>
      <w:marTop w:val="0"/>
      <w:marBottom w:val="0"/>
      <w:divBdr>
        <w:top w:val="none" w:sz="0" w:space="0" w:color="auto"/>
        <w:left w:val="none" w:sz="0" w:space="0" w:color="auto"/>
        <w:bottom w:val="none" w:sz="0" w:space="0" w:color="auto"/>
        <w:right w:val="none" w:sz="0" w:space="0" w:color="auto"/>
      </w:divBdr>
    </w:div>
    <w:div w:id="478615808">
      <w:bodyDiv w:val="1"/>
      <w:marLeft w:val="0"/>
      <w:marRight w:val="0"/>
      <w:marTop w:val="0"/>
      <w:marBottom w:val="0"/>
      <w:divBdr>
        <w:top w:val="none" w:sz="0" w:space="0" w:color="auto"/>
        <w:left w:val="none" w:sz="0" w:space="0" w:color="auto"/>
        <w:bottom w:val="none" w:sz="0" w:space="0" w:color="auto"/>
        <w:right w:val="none" w:sz="0" w:space="0" w:color="auto"/>
      </w:divBdr>
    </w:div>
    <w:div w:id="587688562">
      <w:bodyDiv w:val="1"/>
      <w:marLeft w:val="0"/>
      <w:marRight w:val="0"/>
      <w:marTop w:val="0"/>
      <w:marBottom w:val="0"/>
      <w:divBdr>
        <w:top w:val="none" w:sz="0" w:space="0" w:color="auto"/>
        <w:left w:val="none" w:sz="0" w:space="0" w:color="auto"/>
        <w:bottom w:val="none" w:sz="0" w:space="0" w:color="auto"/>
        <w:right w:val="none" w:sz="0" w:space="0" w:color="auto"/>
      </w:divBdr>
    </w:div>
    <w:div w:id="599877488">
      <w:bodyDiv w:val="1"/>
      <w:marLeft w:val="0"/>
      <w:marRight w:val="0"/>
      <w:marTop w:val="0"/>
      <w:marBottom w:val="0"/>
      <w:divBdr>
        <w:top w:val="none" w:sz="0" w:space="0" w:color="auto"/>
        <w:left w:val="none" w:sz="0" w:space="0" w:color="auto"/>
        <w:bottom w:val="none" w:sz="0" w:space="0" w:color="auto"/>
        <w:right w:val="none" w:sz="0" w:space="0" w:color="auto"/>
      </w:divBdr>
    </w:div>
    <w:div w:id="609626927">
      <w:bodyDiv w:val="1"/>
      <w:marLeft w:val="0"/>
      <w:marRight w:val="0"/>
      <w:marTop w:val="0"/>
      <w:marBottom w:val="0"/>
      <w:divBdr>
        <w:top w:val="none" w:sz="0" w:space="0" w:color="auto"/>
        <w:left w:val="none" w:sz="0" w:space="0" w:color="auto"/>
        <w:bottom w:val="none" w:sz="0" w:space="0" w:color="auto"/>
        <w:right w:val="none" w:sz="0" w:space="0" w:color="auto"/>
      </w:divBdr>
    </w:div>
    <w:div w:id="621157258">
      <w:bodyDiv w:val="1"/>
      <w:marLeft w:val="0"/>
      <w:marRight w:val="0"/>
      <w:marTop w:val="0"/>
      <w:marBottom w:val="0"/>
      <w:divBdr>
        <w:top w:val="none" w:sz="0" w:space="0" w:color="auto"/>
        <w:left w:val="none" w:sz="0" w:space="0" w:color="auto"/>
        <w:bottom w:val="none" w:sz="0" w:space="0" w:color="auto"/>
        <w:right w:val="none" w:sz="0" w:space="0" w:color="auto"/>
      </w:divBdr>
    </w:div>
    <w:div w:id="657267482">
      <w:bodyDiv w:val="1"/>
      <w:marLeft w:val="0"/>
      <w:marRight w:val="0"/>
      <w:marTop w:val="0"/>
      <w:marBottom w:val="0"/>
      <w:divBdr>
        <w:top w:val="none" w:sz="0" w:space="0" w:color="auto"/>
        <w:left w:val="none" w:sz="0" w:space="0" w:color="auto"/>
        <w:bottom w:val="none" w:sz="0" w:space="0" w:color="auto"/>
        <w:right w:val="none" w:sz="0" w:space="0" w:color="auto"/>
      </w:divBdr>
    </w:div>
    <w:div w:id="814445513">
      <w:bodyDiv w:val="1"/>
      <w:marLeft w:val="0"/>
      <w:marRight w:val="0"/>
      <w:marTop w:val="0"/>
      <w:marBottom w:val="0"/>
      <w:divBdr>
        <w:top w:val="none" w:sz="0" w:space="0" w:color="auto"/>
        <w:left w:val="none" w:sz="0" w:space="0" w:color="auto"/>
        <w:bottom w:val="none" w:sz="0" w:space="0" w:color="auto"/>
        <w:right w:val="none" w:sz="0" w:space="0" w:color="auto"/>
      </w:divBdr>
    </w:div>
    <w:div w:id="830097215">
      <w:bodyDiv w:val="1"/>
      <w:marLeft w:val="0"/>
      <w:marRight w:val="0"/>
      <w:marTop w:val="0"/>
      <w:marBottom w:val="0"/>
      <w:divBdr>
        <w:top w:val="none" w:sz="0" w:space="0" w:color="auto"/>
        <w:left w:val="none" w:sz="0" w:space="0" w:color="auto"/>
        <w:bottom w:val="none" w:sz="0" w:space="0" w:color="auto"/>
        <w:right w:val="none" w:sz="0" w:space="0" w:color="auto"/>
      </w:divBdr>
    </w:div>
    <w:div w:id="850603427">
      <w:bodyDiv w:val="1"/>
      <w:marLeft w:val="0"/>
      <w:marRight w:val="0"/>
      <w:marTop w:val="0"/>
      <w:marBottom w:val="0"/>
      <w:divBdr>
        <w:top w:val="none" w:sz="0" w:space="0" w:color="auto"/>
        <w:left w:val="none" w:sz="0" w:space="0" w:color="auto"/>
        <w:bottom w:val="none" w:sz="0" w:space="0" w:color="auto"/>
        <w:right w:val="none" w:sz="0" w:space="0" w:color="auto"/>
      </w:divBdr>
    </w:div>
    <w:div w:id="1012609743">
      <w:bodyDiv w:val="1"/>
      <w:marLeft w:val="0"/>
      <w:marRight w:val="0"/>
      <w:marTop w:val="0"/>
      <w:marBottom w:val="0"/>
      <w:divBdr>
        <w:top w:val="none" w:sz="0" w:space="0" w:color="auto"/>
        <w:left w:val="none" w:sz="0" w:space="0" w:color="auto"/>
        <w:bottom w:val="none" w:sz="0" w:space="0" w:color="auto"/>
        <w:right w:val="none" w:sz="0" w:space="0" w:color="auto"/>
      </w:divBdr>
    </w:div>
    <w:div w:id="1185552861">
      <w:bodyDiv w:val="1"/>
      <w:marLeft w:val="0"/>
      <w:marRight w:val="0"/>
      <w:marTop w:val="0"/>
      <w:marBottom w:val="0"/>
      <w:divBdr>
        <w:top w:val="none" w:sz="0" w:space="0" w:color="auto"/>
        <w:left w:val="none" w:sz="0" w:space="0" w:color="auto"/>
        <w:bottom w:val="none" w:sz="0" w:space="0" w:color="auto"/>
        <w:right w:val="none" w:sz="0" w:space="0" w:color="auto"/>
      </w:divBdr>
    </w:div>
    <w:div w:id="1247347208">
      <w:bodyDiv w:val="1"/>
      <w:marLeft w:val="0"/>
      <w:marRight w:val="0"/>
      <w:marTop w:val="0"/>
      <w:marBottom w:val="0"/>
      <w:divBdr>
        <w:top w:val="none" w:sz="0" w:space="0" w:color="auto"/>
        <w:left w:val="none" w:sz="0" w:space="0" w:color="auto"/>
        <w:bottom w:val="none" w:sz="0" w:space="0" w:color="auto"/>
        <w:right w:val="none" w:sz="0" w:space="0" w:color="auto"/>
      </w:divBdr>
    </w:div>
    <w:div w:id="1667510619">
      <w:bodyDiv w:val="1"/>
      <w:marLeft w:val="0"/>
      <w:marRight w:val="0"/>
      <w:marTop w:val="0"/>
      <w:marBottom w:val="0"/>
      <w:divBdr>
        <w:top w:val="none" w:sz="0" w:space="0" w:color="auto"/>
        <w:left w:val="none" w:sz="0" w:space="0" w:color="auto"/>
        <w:bottom w:val="none" w:sz="0" w:space="0" w:color="auto"/>
        <w:right w:val="none" w:sz="0" w:space="0" w:color="auto"/>
      </w:divBdr>
    </w:div>
    <w:div w:id="1747340307">
      <w:bodyDiv w:val="1"/>
      <w:marLeft w:val="0"/>
      <w:marRight w:val="0"/>
      <w:marTop w:val="0"/>
      <w:marBottom w:val="0"/>
      <w:divBdr>
        <w:top w:val="none" w:sz="0" w:space="0" w:color="auto"/>
        <w:left w:val="none" w:sz="0" w:space="0" w:color="auto"/>
        <w:bottom w:val="none" w:sz="0" w:space="0" w:color="auto"/>
        <w:right w:val="none" w:sz="0" w:space="0" w:color="auto"/>
      </w:divBdr>
    </w:div>
    <w:div w:id="1824466329">
      <w:bodyDiv w:val="1"/>
      <w:marLeft w:val="0"/>
      <w:marRight w:val="0"/>
      <w:marTop w:val="0"/>
      <w:marBottom w:val="0"/>
      <w:divBdr>
        <w:top w:val="none" w:sz="0" w:space="0" w:color="auto"/>
        <w:left w:val="none" w:sz="0" w:space="0" w:color="auto"/>
        <w:bottom w:val="none" w:sz="0" w:space="0" w:color="auto"/>
        <w:right w:val="none" w:sz="0" w:space="0" w:color="auto"/>
      </w:divBdr>
    </w:div>
    <w:div w:id="1918787919">
      <w:bodyDiv w:val="1"/>
      <w:marLeft w:val="0"/>
      <w:marRight w:val="0"/>
      <w:marTop w:val="0"/>
      <w:marBottom w:val="0"/>
      <w:divBdr>
        <w:top w:val="none" w:sz="0" w:space="0" w:color="auto"/>
        <w:left w:val="none" w:sz="0" w:space="0" w:color="auto"/>
        <w:bottom w:val="none" w:sz="0" w:space="0" w:color="auto"/>
        <w:right w:val="none" w:sz="0" w:space="0" w:color="auto"/>
      </w:divBdr>
    </w:div>
    <w:div w:id="1982342737">
      <w:bodyDiv w:val="1"/>
      <w:marLeft w:val="0"/>
      <w:marRight w:val="0"/>
      <w:marTop w:val="0"/>
      <w:marBottom w:val="0"/>
      <w:divBdr>
        <w:top w:val="none" w:sz="0" w:space="0" w:color="auto"/>
        <w:left w:val="none" w:sz="0" w:space="0" w:color="auto"/>
        <w:bottom w:val="none" w:sz="0" w:space="0" w:color="auto"/>
        <w:right w:val="none" w:sz="0" w:space="0" w:color="auto"/>
      </w:divBdr>
    </w:div>
    <w:div w:id="2014988340">
      <w:bodyDiv w:val="1"/>
      <w:marLeft w:val="0"/>
      <w:marRight w:val="0"/>
      <w:marTop w:val="0"/>
      <w:marBottom w:val="0"/>
      <w:divBdr>
        <w:top w:val="none" w:sz="0" w:space="0" w:color="auto"/>
        <w:left w:val="none" w:sz="0" w:space="0" w:color="auto"/>
        <w:bottom w:val="none" w:sz="0" w:space="0" w:color="auto"/>
        <w:right w:val="none" w:sz="0" w:space="0" w:color="auto"/>
      </w:divBdr>
    </w:div>
    <w:div w:id="2082169197">
      <w:bodyDiv w:val="1"/>
      <w:marLeft w:val="0"/>
      <w:marRight w:val="0"/>
      <w:marTop w:val="0"/>
      <w:marBottom w:val="0"/>
      <w:divBdr>
        <w:top w:val="none" w:sz="0" w:space="0" w:color="auto"/>
        <w:left w:val="none" w:sz="0" w:space="0" w:color="auto"/>
        <w:bottom w:val="none" w:sz="0" w:space="0" w:color="auto"/>
        <w:right w:val="none" w:sz="0" w:space="0" w:color="auto"/>
      </w:divBdr>
    </w:div>
    <w:div w:id="2104296708">
      <w:bodyDiv w:val="1"/>
      <w:marLeft w:val="0"/>
      <w:marRight w:val="0"/>
      <w:marTop w:val="0"/>
      <w:marBottom w:val="0"/>
      <w:divBdr>
        <w:top w:val="none" w:sz="0" w:space="0" w:color="auto"/>
        <w:left w:val="none" w:sz="0" w:space="0" w:color="auto"/>
        <w:bottom w:val="none" w:sz="0" w:space="0" w:color="auto"/>
        <w:right w:val="none" w:sz="0" w:space="0" w:color="auto"/>
      </w:divBdr>
    </w:div>
    <w:div w:id="21074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Dursel Oboh</dc:creator>
  <cp:keywords/>
  <dc:description/>
  <cp:lastModifiedBy>Sarah Louise Thacker</cp:lastModifiedBy>
  <cp:revision>28</cp:revision>
  <dcterms:created xsi:type="dcterms:W3CDTF">2020-07-17T09:39:00Z</dcterms:created>
  <dcterms:modified xsi:type="dcterms:W3CDTF">2020-07-29T22:52:00Z</dcterms:modified>
</cp:coreProperties>
</file>