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F9DC" w14:textId="441FC98E" w:rsidR="001D6CF8" w:rsidRDefault="008F5BA6" w:rsidP="008A6E2C">
      <w:pPr>
        <w:jc w:val="both"/>
      </w:pPr>
      <w:r w:rsidRPr="00056694">
        <w:rPr>
          <w:rFonts w:eastAsia="MS Mincho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E9B98" wp14:editId="0D440221">
                <wp:simplePos x="0" y="0"/>
                <wp:positionH relativeFrom="page">
                  <wp:posOffset>723900</wp:posOffset>
                </wp:positionH>
                <wp:positionV relativeFrom="page">
                  <wp:posOffset>1657350</wp:posOffset>
                </wp:positionV>
                <wp:extent cx="6080760" cy="2676525"/>
                <wp:effectExtent l="0" t="0" r="0" b="0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7D3A1" w14:textId="77777777" w:rsidR="00DD57F1" w:rsidRPr="00D13633" w:rsidRDefault="00056694" w:rsidP="009D5D6C">
                            <w:pPr>
                              <w:spacing w:after="60" w:line="270" w:lineRule="exact"/>
                              <w:jc w:val="center"/>
                              <w:rPr>
                                <w:rFonts w:ascii="Gill Sans MT" w:eastAsiaTheme="minorHAnsi" w:hAnsi="Gill Sans MT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D13633">
                              <w:rPr>
                                <w:rFonts w:ascii="Gill Sans MT" w:eastAsiaTheme="minorHAnsi" w:hAnsi="Gill Sans MT"/>
                                <w:sz w:val="26"/>
                                <w:szCs w:val="26"/>
                                <w:lang w:val="en-GB"/>
                              </w:rPr>
                              <w:t>Ormiston Academies Trust</w:t>
                            </w:r>
                          </w:p>
                          <w:p w14:paraId="755B5F5B" w14:textId="3AD9711F" w:rsidR="008F5BA6" w:rsidRDefault="008F5BA6" w:rsidP="009D5D6C">
                            <w:pPr>
                              <w:tabs>
                                <w:tab w:val="left" w:pos="284"/>
                              </w:tabs>
                              <w:spacing w:before="200" w:line="480" w:lineRule="exact"/>
                              <w:jc w:val="center"/>
                              <w:rPr>
                                <w:rFonts w:ascii="Gill Sans MT" w:eastAsiaTheme="majorEastAsia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  <w:lang w:val="en-GB"/>
                              </w:rPr>
                            </w:pPr>
                          </w:p>
                          <w:p w14:paraId="138B8CD8" w14:textId="23D73722" w:rsidR="008F5BA6" w:rsidRDefault="009D5D6C" w:rsidP="009D5D6C">
                            <w:pPr>
                              <w:tabs>
                                <w:tab w:val="left" w:pos="284"/>
                              </w:tabs>
                              <w:spacing w:before="200" w:line="480" w:lineRule="exact"/>
                              <w:jc w:val="center"/>
                              <w:rPr>
                                <w:rFonts w:ascii="Gill Sans MT" w:eastAsiaTheme="majorEastAsia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  <w:lang w:val="en-GB"/>
                              </w:rPr>
                            </w:pPr>
                            <w:r w:rsidRPr="003420C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26ADD62" wp14:editId="07512504">
                                  <wp:extent cx="1995805" cy="762000"/>
                                  <wp:effectExtent l="0" t="0" r="4445" b="0"/>
                                  <wp:docPr id="4" name="Picture 4" descr="R:\Logos\OPA Logo (Box Version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:\Logos\OPA Logo (Box Version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4161" cy="826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C9406E" w14:textId="2AF9E1D5" w:rsidR="00056694" w:rsidRDefault="00056694" w:rsidP="009D5D6C">
                            <w:pPr>
                              <w:tabs>
                                <w:tab w:val="left" w:pos="284"/>
                              </w:tabs>
                              <w:spacing w:before="200" w:line="480" w:lineRule="exact"/>
                              <w:jc w:val="center"/>
                              <w:rPr>
                                <w:rFonts w:ascii="Gill Sans MT" w:eastAsiaTheme="majorEastAsia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ED72C2">
                              <w:rPr>
                                <w:rFonts w:ascii="Gill Sans MT" w:eastAsiaTheme="majorEastAsia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  <w:lang w:val="en-GB"/>
                              </w:rPr>
                              <w:br/>
                            </w:r>
                            <w:r w:rsidR="00007748">
                              <w:rPr>
                                <w:rFonts w:ascii="Gill Sans MT" w:eastAsiaTheme="majorEastAsia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  <w:lang w:val="en-GB"/>
                              </w:rPr>
                              <w:t>Adverse Weather</w:t>
                            </w:r>
                            <w:r w:rsidRPr="00ED72C2">
                              <w:rPr>
                                <w:rFonts w:ascii="Gill Sans MT" w:eastAsiaTheme="majorEastAsia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  <w:lang w:val="en-GB"/>
                              </w:rPr>
                              <w:t xml:space="preserve"> policy</w:t>
                            </w:r>
                          </w:p>
                          <w:p w14:paraId="44B3B149" w14:textId="63122478" w:rsidR="008F5BA6" w:rsidRPr="009C380F" w:rsidRDefault="008F5BA6" w:rsidP="008F5BA6">
                            <w:pPr>
                              <w:spacing w:before="24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 a</w:t>
                            </w:r>
                            <w:r w:rsidRPr="009C380F">
                              <w:rPr>
                                <w:rFonts w:cs="Arial"/>
                              </w:rPr>
                              <w:t>dopted: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Autumn Term 2018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  </w:t>
                            </w:r>
                            <w:r w:rsidRPr="009C380F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Next r</w:t>
                            </w:r>
                            <w:r w:rsidRPr="009C380F">
                              <w:rPr>
                                <w:rFonts w:cs="Arial"/>
                              </w:rPr>
                              <w:t xml:space="preserve">eview date: </w:t>
                            </w:r>
                            <w:r>
                              <w:rPr>
                                <w:color w:val="808080"/>
                              </w:rPr>
                              <w:t>Autumn Term 2021</w:t>
                            </w:r>
                          </w:p>
                          <w:p w14:paraId="1C4972FB" w14:textId="77777777" w:rsidR="008F5BA6" w:rsidRPr="00ED72C2" w:rsidRDefault="008F5BA6" w:rsidP="00ED72C2">
                            <w:pPr>
                              <w:tabs>
                                <w:tab w:val="left" w:pos="284"/>
                              </w:tabs>
                              <w:spacing w:before="200" w:line="480" w:lineRule="exact"/>
                              <w:rPr>
                                <w:rFonts w:ascii="Gill Sans MT" w:eastAsiaTheme="majorEastAsia" w:hAnsi="Gill Sans MT" w:cs="Times New Roman (Headings CS)"/>
                                <w:color w:val="00B0F0"/>
                                <w:kern w:val="28"/>
                                <w:sz w:val="42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E9B9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7pt;margin-top:130.5pt;width:478.8pt;height:2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" filled="f" stroked="f" strokeweight=".5pt">
                <v:textbox>
                  <w:txbxContent>
                    <w:p w14:paraId="6117D3A1" w14:textId="77777777" w:rsidR="00DD57F1" w:rsidRPr="00D13633" w:rsidRDefault="00056694" w:rsidP="009D5D6C">
                      <w:pPr>
                        <w:spacing w:after="60" w:line="270" w:lineRule="exact"/>
                        <w:jc w:val="center"/>
                        <w:rPr>
                          <w:rFonts w:ascii="Gill Sans MT" w:eastAsiaTheme="minorHAnsi" w:hAnsi="Gill Sans MT"/>
                          <w:sz w:val="26"/>
                          <w:szCs w:val="26"/>
                          <w:lang w:val="en-GB"/>
                        </w:rPr>
                      </w:pPr>
                      <w:r w:rsidRPr="00D13633">
                        <w:rPr>
                          <w:rFonts w:ascii="Gill Sans MT" w:eastAsiaTheme="minorHAnsi" w:hAnsi="Gill Sans MT"/>
                          <w:sz w:val="26"/>
                          <w:szCs w:val="26"/>
                          <w:lang w:val="en-GB"/>
                        </w:rPr>
                        <w:t>Ormiston Academies Trust</w:t>
                      </w:r>
                    </w:p>
                    <w:p w14:paraId="755B5F5B" w14:textId="3AD9711F" w:rsidR="008F5BA6" w:rsidRDefault="008F5BA6" w:rsidP="009D5D6C">
                      <w:pPr>
                        <w:tabs>
                          <w:tab w:val="left" w:pos="284"/>
                        </w:tabs>
                        <w:spacing w:before="200" w:line="480" w:lineRule="exact"/>
                        <w:jc w:val="center"/>
                        <w:rPr>
                          <w:rFonts w:ascii="Gill Sans MT" w:eastAsiaTheme="majorEastAsia" w:hAnsi="Gill Sans MT" w:cs="Times New Roman (Headings CS)"/>
                          <w:color w:val="00B0F0"/>
                          <w:kern w:val="28"/>
                          <w:sz w:val="42"/>
                          <w:szCs w:val="56"/>
                          <w:lang w:val="en-GB"/>
                        </w:rPr>
                      </w:pPr>
                    </w:p>
                    <w:p w14:paraId="138B8CD8" w14:textId="23D73722" w:rsidR="008F5BA6" w:rsidRDefault="009D5D6C" w:rsidP="009D5D6C">
                      <w:pPr>
                        <w:tabs>
                          <w:tab w:val="left" w:pos="284"/>
                        </w:tabs>
                        <w:spacing w:before="200" w:line="480" w:lineRule="exact"/>
                        <w:jc w:val="center"/>
                        <w:rPr>
                          <w:rFonts w:ascii="Gill Sans MT" w:eastAsiaTheme="majorEastAsia" w:hAnsi="Gill Sans MT" w:cs="Times New Roman (Headings CS)"/>
                          <w:color w:val="00B0F0"/>
                          <w:kern w:val="28"/>
                          <w:sz w:val="42"/>
                          <w:szCs w:val="56"/>
                          <w:lang w:val="en-GB"/>
                        </w:rPr>
                      </w:pPr>
                      <w:r w:rsidRPr="003420C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26ADD62" wp14:editId="07512504">
                            <wp:extent cx="1995805" cy="762000"/>
                            <wp:effectExtent l="0" t="0" r="4445" b="0"/>
                            <wp:docPr id="4" name="Picture 4" descr="R:\Logos\OPA Logo (Box Version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:\Logos\OPA Logo (Box Version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4161" cy="826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C9406E" w14:textId="2AF9E1D5" w:rsidR="00056694" w:rsidRDefault="00056694" w:rsidP="009D5D6C">
                      <w:pPr>
                        <w:tabs>
                          <w:tab w:val="left" w:pos="284"/>
                        </w:tabs>
                        <w:spacing w:before="200" w:line="480" w:lineRule="exact"/>
                        <w:jc w:val="center"/>
                        <w:rPr>
                          <w:rFonts w:ascii="Gill Sans MT" w:eastAsiaTheme="majorEastAsia" w:hAnsi="Gill Sans MT" w:cs="Times New Roman (Headings CS)"/>
                          <w:color w:val="00B0F0"/>
                          <w:kern w:val="28"/>
                          <w:sz w:val="42"/>
                          <w:szCs w:val="56"/>
                          <w:lang w:val="en-GB"/>
                        </w:rPr>
                      </w:pPr>
                      <w:bookmarkStart w:id="1" w:name="_GoBack"/>
                      <w:bookmarkEnd w:id="1"/>
                      <w:r w:rsidRPr="00ED72C2">
                        <w:rPr>
                          <w:rFonts w:ascii="Gill Sans MT" w:eastAsiaTheme="majorEastAsia" w:hAnsi="Gill Sans MT" w:cs="Times New Roman (Headings CS)"/>
                          <w:color w:val="00B0F0"/>
                          <w:kern w:val="28"/>
                          <w:sz w:val="42"/>
                          <w:szCs w:val="56"/>
                          <w:lang w:val="en-GB"/>
                        </w:rPr>
                        <w:br/>
                      </w:r>
                      <w:r w:rsidR="00007748">
                        <w:rPr>
                          <w:rFonts w:ascii="Gill Sans MT" w:eastAsiaTheme="majorEastAsia" w:hAnsi="Gill Sans MT" w:cs="Times New Roman (Headings CS)"/>
                          <w:color w:val="00B0F0"/>
                          <w:kern w:val="28"/>
                          <w:sz w:val="42"/>
                          <w:szCs w:val="56"/>
                          <w:lang w:val="en-GB"/>
                        </w:rPr>
                        <w:t>Adverse Weather</w:t>
                      </w:r>
                      <w:r w:rsidRPr="00ED72C2">
                        <w:rPr>
                          <w:rFonts w:ascii="Gill Sans MT" w:eastAsiaTheme="majorEastAsia" w:hAnsi="Gill Sans MT" w:cs="Times New Roman (Headings CS)"/>
                          <w:color w:val="00B0F0"/>
                          <w:kern w:val="28"/>
                          <w:sz w:val="42"/>
                          <w:szCs w:val="56"/>
                          <w:lang w:val="en-GB"/>
                        </w:rPr>
                        <w:t xml:space="preserve"> policy</w:t>
                      </w:r>
                    </w:p>
                    <w:p w14:paraId="44B3B149" w14:textId="63122478" w:rsidR="008F5BA6" w:rsidRPr="009C380F" w:rsidRDefault="008F5BA6" w:rsidP="008F5BA6">
                      <w:pPr>
                        <w:spacing w:before="2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 a</w:t>
                      </w:r>
                      <w:r w:rsidRPr="009C380F">
                        <w:rPr>
                          <w:rFonts w:cs="Arial"/>
                        </w:rPr>
                        <w:t>dopted: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Autumn Term 2018</w:t>
                      </w:r>
                      <w:r>
                        <w:rPr>
                          <w:rFonts w:cs="Arial"/>
                        </w:rPr>
                        <w:tab/>
                        <w:t xml:space="preserve">     </w:t>
                      </w:r>
                      <w:r w:rsidRPr="009C380F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Next r</w:t>
                      </w:r>
                      <w:r w:rsidRPr="009C380F">
                        <w:rPr>
                          <w:rFonts w:cs="Arial"/>
                        </w:rPr>
                        <w:t xml:space="preserve">eview date: </w:t>
                      </w:r>
                      <w:r>
                        <w:rPr>
                          <w:color w:val="808080"/>
                        </w:rPr>
                        <w:t>Autumn Term 2021</w:t>
                      </w:r>
                    </w:p>
                    <w:p w14:paraId="1C4972FB" w14:textId="77777777" w:rsidR="008F5BA6" w:rsidRPr="00ED72C2" w:rsidRDefault="008F5BA6" w:rsidP="00ED72C2">
                      <w:pPr>
                        <w:tabs>
                          <w:tab w:val="left" w:pos="284"/>
                        </w:tabs>
                        <w:spacing w:before="200" w:line="480" w:lineRule="exact"/>
                        <w:rPr>
                          <w:rFonts w:ascii="Gill Sans MT" w:eastAsiaTheme="majorEastAsia" w:hAnsi="Gill Sans MT" w:cs="Times New Roman (Headings CS)"/>
                          <w:color w:val="00B0F0"/>
                          <w:kern w:val="28"/>
                          <w:sz w:val="42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503861BA" w14:textId="057DBF47" w:rsidR="004C02C6" w:rsidRPr="005240CD" w:rsidRDefault="00056694" w:rsidP="005240CD">
      <w:pPr>
        <w:pStyle w:val="OATheader"/>
        <w:rPr>
          <w:rFonts w:eastAsia="MS Mincho" w:cs="Times New Roman"/>
          <w:sz w:val="20"/>
          <w:szCs w:val="20"/>
          <w:lang w:val="en-GB"/>
        </w:rPr>
      </w:pPr>
      <w:r w:rsidRPr="00056694">
        <w:rPr>
          <w:rFonts w:eastAsia="MS Mincho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15437" wp14:editId="12E8A38A">
                <wp:simplePos x="0" y="0"/>
                <wp:positionH relativeFrom="page">
                  <wp:posOffset>823595</wp:posOffset>
                </wp:positionH>
                <wp:positionV relativeFrom="page">
                  <wp:posOffset>4516755</wp:posOffset>
                </wp:positionV>
                <wp:extent cx="5976000" cy="5759640"/>
                <wp:effectExtent l="0" t="0" r="5715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575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7"/>
                              <w:gridCol w:w="6246"/>
                            </w:tblGrid>
                            <w:tr w:rsidR="00056694" w14:paraId="2E485E05" w14:textId="77777777" w:rsidTr="0055713C">
                              <w:trPr>
                                <w:trHeight w:val="305"/>
                              </w:trPr>
                              <w:tc>
                                <w:tcPr>
                                  <w:tcW w:w="2857" w:type="dxa"/>
                                  <w:tcMar>
                                    <w:top w:w="113" w:type="dxa"/>
                                  </w:tcMar>
                                </w:tcPr>
                                <w:p w14:paraId="1F4034FA" w14:textId="77777777" w:rsidR="00056694" w:rsidRPr="00653953" w:rsidRDefault="00056694" w:rsidP="00653953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953"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Policy type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Mar>
                                    <w:top w:w="113" w:type="dxa"/>
                                  </w:tcMar>
                                </w:tcPr>
                                <w:p w14:paraId="7D3D2884" w14:textId="14866F60" w:rsidR="00056694" w:rsidRPr="00653953" w:rsidRDefault="00A61FC0" w:rsidP="00653953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Mandatory</w:t>
                                  </w:r>
                                </w:p>
                              </w:tc>
                            </w:tr>
                            <w:tr w:rsidR="00056694" w14:paraId="24D97A9F" w14:textId="77777777" w:rsidTr="0055713C">
                              <w:tc>
                                <w:tcPr>
                                  <w:tcW w:w="2857" w:type="dxa"/>
                                  <w:tcMar>
                                    <w:top w:w="113" w:type="dxa"/>
                                  </w:tcMar>
                                </w:tcPr>
                                <w:p w14:paraId="56838A0D" w14:textId="49AD9DC0" w:rsidR="00056694" w:rsidRPr="00653953" w:rsidRDefault="00056694" w:rsidP="00653953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953"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Mar>
                                    <w:top w:w="113" w:type="dxa"/>
                                  </w:tcMar>
                                </w:tcPr>
                                <w:p w14:paraId="0F5401E5" w14:textId="1A3AFA49" w:rsidR="00056694" w:rsidRPr="00653953" w:rsidRDefault="00A61FC0" w:rsidP="00653953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Sara McDermott</w:t>
                                  </w:r>
                                  <w:r w:rsidR="00056694" w:rsidRPr="00653953"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056694" w14:paraId="30EF0F76" w14:textId="77777777" w:rsidTr="0055713C">
                              <w:tc>
                                <w:tcPr>
                                  <w:tcW w:w="2857" w:type="dxa"/>
                                  <w:tcMar>
                                    <w:top w:w="113" w:type="dxa"/>
                                  </w:tcMar>
                                </w:tcPr>
                                <w:p w14:paraId="4641E3BA" w14:textId="77777777" w:rsidR="00056694" w:rsidRPr="00653953" w:rsidRDefault="00056694" w:rsidP="00653953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953"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Mar>
                                    <w:top w:w="113" w:type="dxa"/>
                                  </w:tcMar>
                                </w:tcPr>
                                <w:p w14:paraId="68CA38B9" w14:textId="1160252D" w:rsidR="00056694" w:rsidRPr="00653953" w:rsidRDefault="00A61FC0" w:rsidP="00653953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James Miller</w:t>
                                  </w:r>
                                  <w:r w:rsidR="009E3524"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, October 2018</w:t>
                                  </w:r>
                                </w:p>
                              </w:tc>
                            </w:tr>
                            <w:tr w:rsidR="00056694" w14:paraId="003D7562" w14:textId="77777777" w:rsidTr="0055713C">
                              <w:tc>
                                <w:tcPr>
                                  <w:tcW w:w="2857" w:type="dxa"/>
                                  <w:tcMar>
                                    <w:top w:w="113" w:type="dxa"/>
                                  </w:tcMar>
                                </w:tcPr>
                                <w:p w14:paraId="5E30FE2D" w14:textId="77777777" w:rsidR="00056694" w:rsidRPr="00653953" w:rsidRDefault="00056694" w:rsidP="00653953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953"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Release date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Mar>
                                    <w:top w:w="113" w:type="dxa"/>
                                  </w:tcMar>
                                </w:tcPr>
                                <w:p w14:paraId="1893FC29" w14:textId="1BC9AC54" w:rsidR="00056694" w:rsidRPr="00653953" w:rsidRDefault="00970DEF" w:rsidP="00653953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November 2018</w:t>
                                  </w:r>
                                </w:p>
                              </w:tc>
                            </w:tr>
                            <w:tr w:rsidR="00056694" w14:paraId="68C295DE" w14:textId="77777777" w:rsidTr="0055713C">
                              <w:trPr>
                                <w:trHeight w:val="243"/>
                              </w:trPr>
                              <w:tc>
                                <w:tcPr>
                                  <w:tcW w:w="2857" w:type="dxa"/>
                                  <w:tcMar>
                                    <w:top w:w="113" w:type="dxa"/>
                                  </w:tcMar>
                                </w:tcPr>
                                <w:p w14:paraId="50CCE4D3" w14:textId="77777777" w:rsidR="00056694" w:rsidRPr="00653953" w:rsidRDefault="00056694" w:rsidP="00653953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953"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Next release date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Mar>
                                    <w:top w:w="113" w:type="dxa"/>
                                  </w:tcMar>
                                </w:tcPr>
                                <w:p w14:paraId="5F7363A5" w14:textId="09DDB2F0" w:rsidR="00056694" w:rsidRPr="00653953" w:rsidRDefault="00970DEF" w:rsidP="00653953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November 20</w:t>
                                  </w:r>
                                  <w:r w:rsidR="001848FA"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056694" w14:paraId="095C8F85" w14:textId="77777777" w:rsidTr="0055713C">
                              <w:trPr>
                                <w:trHeight w:val="243"/>
                              </w:trPr>
                              <w:tc>
                                <w:tcPr>
                                  <w:tcW w:w="2857" w:type="dxa"/>
                                  <w:tcMar>
                                    <w:top w:w="113" w:type="dxa"/>
                                  </w:tcMar>
                                </w:tcPr>
                                <w:p w14:paraId="0BFC5931" w14:textId="77777777" w:rsidR="00056694" w:rsidRPr="00653953" w:rsidRDefault="00056694" w:rsidP="00653953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953"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Description of changes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Mar>
                                    <w:top w:w="113" w:type="dxa"/>
                                  </w:tcMar>
                                </w:tcPr>
                                <w:p w14:paraId="6AF663B9" w14:textId="29C3AFF1" w:rsidR="00056694" w:rsidRPr="00653953" w:rsidRDefault="00A1168A" w:rsidP="00653953">
                                  <w:pPr>
                                    <w:tabs>
                                      <w:tab w:val="left" w:pos="284"/>
                                    </w:tabs>
                                    <w:spacing w:after="120" w:line="250" w:lineRule="exact"/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MS Mincho" w:hAnsi="Gill Sans MT" w:cs="Times New Roman"/>
                                      <w:sz w:val="20"/>
                                      <w:szCs w:val="20"/>
                                    </w:rPr>
                                    <w:t>None - new policy</w:t>
                                  </w:r>
                                </w:p>
                              </w:tc>
                            </w:tr>
                          </w:tbl>
                          <w:p w14:paraId="3EFA9697" w14:textId="77777777" w:rsidR="00056694" w:rsidRDefault="00056694" w:rsidP="00056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5437" id="Text Box 21" o:spid="_x0000_s1027" type="#_x0000_t202" style="position:absolute;margin-left:64.85pt;margin-top:355.65pt;width:470.55pt;height:453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leGrid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7"/>
                        <w:gridCol w:w="6246"/>
                      </w:tblGrid>
                      <w:tr w:rsidR="00056694" w14:paraId="2E485E05" w14:textId="77777777" w:rsidTr="0055713C">
                        <w:trPr>
                          <w:trHeight w:val="305"/>
                        </w:trPr>
                        <w:tc>
                          <w:tcPr>
                            <w:tcW w:w="2857" w:type="dxa"/>
                            <w:tcMar>
                              <w:top w:w="113" w:type="dxa"/>
                            </w:tcMar>
                          </w:tcPr>
                          <w:p w14:paraId="1F4034FA" w14:textId="77777777" w:rsidR="00056694" w:rsidRPr="00653953" w:rsidRDefault="00056694" w:rsidP="00653953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</w:pPr>
                            <w:r w:rsidRPr="00653953"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Policy type</w:t>
                            </w:r>
                          </w:p>
                        </w:tc>
                        <w:tc>
                          <w:tcPr>
                            <w:tcW w:w="6246" w:type="dxa"/>
                            <w:tcMar>
                              <w:top w:w="113" w:type="dxa"/>
                            </w:tcMar>
                          </w:tcPr>
                          <w:p w14:paraId="7D3D2884" w14:textId="14866F60" w:rsidR="00056694" w:rsidRPr="00653953" w:rsidRDefault="00A61FC0" w:rsidP="00653953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Mandatory</w:t>
                            </w:r>
                          </w:p>
                        </w:tc>
                      </w:tr>
                      <w:tr w:rsidR="00056694" w14:paraId="24D97A9F" w14:textId="77777777" w:rsidTr="0055713C">
                        <w:tc>
                          <w:tcPr>
                            <w:tcW w:w="2857" w:type="dxa"/>
                            <w:tcMar>
                              <w:top w:w="113" w:type="dxa"/>
                            </w:tcMar>
                          </w:tcPr>
                          <w:p w14:paraId="56838A0D" w14:textId="49AD9DC0" w:rsidR="00056694" w:rsidRPr="00653953" w:rsidRDefault="00056694" w:rsidP="00653953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</w:pPr>
                            <w:r w:rsidRPr="00653953"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6246" w:type="dxa"/>
                            <w:tcMar>
                              <w:top w:w="113" w:type="dxa"/>
                            </w:tcMar>
                          </w:tcPr>
                          <w:p w14:paraId="0F5401E5" w14:textId="1A3AFA49" w:rsidR="00056694" w:rsidRPr="00653953" w:rsidRDefault="00A61FC0" w:rsidP="00653953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Sara McDermott</w:t>
                            </w:r>
                            <w:r w:rsidR="00056694" w:rsidRPr="00653953"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</w:tr>
                      <w:tr w:rsidR="00056694" w14:paraId="30EF0F76" w14:textId="77777777" w:rsidTr="0055713C">
                        <w:tc>
                          <w:tcPr>
                            <w:tcW w:w="2857" w:type="dxa"/>
                            <w:tcMar>
                              <w:top w:w="113" w:type="dxa"/>
                            </w:tcMar>
                          </w:tcPr>
                          <w:p w14:paraId="4641E3BA" w14:textId="77777777" w:rsidR="00056694" w:rsidRPr="00653953" w:rsidRDefault="00056694" w:rsidP="00653953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</w:pPr>
                            <w:r w:rsidRPr="00653953"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6246" w:type="dxa"/>
                            <w:tcMar>
                              <w:top w:w="113" w:type="dxa"/>
                            </w:tcMar>
                          </w:tcPr>
                          <w:p w14:paraId="68CA38B9" w14:textId="1160252D" w:rsidR="00056694" w:rsidRPr="00653953" w:rsidRDefault="00A61FC0" w:rsidP="00653953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James Miller</w:t>
                            </w:r>
                            <w:r w:rsidR="009E3524"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, October 2018</w:t>
                            </w:r>
                          </w:p>
                        </w:tc>
                      </w:tr>
                      <w:tr w:rsidR="00056694" w14:paraId="003D7562" w14:textId="77777777" w:rsidTr="0055713C">
                        <w:tc>
                          <w:tcPr>
                            <w:tcW w:w="2857" w:type="dxa"/>
                            <w:tcMar>
                              <w:top w:w="113" w:type="dxa"/>
                            </w:tcMar>
                          </w:tcPr>
                          <w:p w14:paraId="5E30FE2D" w14:textId="77777777" w:rsidR="00056694" w:rsidRPr="00653953" w:rsidRDefault="00056694" w:rsidP="00653953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</w:pPr>
                            <w:r w:rsidRPr="00653953"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Release date</w:t>
                            </w:r>
                          </w:p>
                        </w:tc>
                        <w:tc>
                          <w:tcPr>
                            <w:tcW w:w="6246" w:type="dxa"/>
                            <w:tcMar>
                              <w:top w:w="113" w:type="dxa"/>
                            </w:tcMar>
                          </w:tcPr>
                          <w:p w14:paraId="1893FC29" w14:textId="1BC9AC54" w:rsidR="00056694" w:rsidRPr="00653953" w:rsidRDefault="00970DEF" w:rsidP="00653953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November 2018</w:t>
                            </w:r>
                          </w:p>
                        </w:tc>
                      </w:tr>
                      <w:tr w:rsidR="00056694" w14:paraId="68C295DE" w14:textId="77777777" w:rsidTr="0055713C">
                        <w:trPr>
                          <w:trHeight w:val="243"/>
                        </w:trPr>
                        <w:tc>
                          <w:tcPr>
                            <w:tcW w:w="2857" w:type="dxa"/>
                            <w:tcMar>
                              <w:top w:w="113" w:type="dxa"/>
                            </w:tcMar>
                          </w:tcPr>
                          <w:p w14:paraId="50CCE4D3" w14:textId="77777777" w:rsidR="00056694" w:rsidRPr="00653953" w:rsidRDefault="00056694" w:rsidP="00653953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</w:pPr>
                            <w:r w:rsidRPr="00653953"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Next release date</w:t>
                            </w:r>
                          </w:p>
                        </w:tc>
                        <w:tc>
                          <w:tcPr>
                            <w:tcW w:w="6246" w:type="dxa"/>
                            <w:tcMar>
                              <w:top w:w="113" w:type="dxa"/>
                            </w:tcMar>
                          </w:tcPr>
                          <w:p w14:paraId="5F7363A5" w14:textId="09DDB2F0" w:rsidR="00056694" w:rsidRPr="00653953" w:rsidRDefault="00970DEF" w:rsidP="00653953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November 20</w:t>
                            </w:r>
                            <w:r w:rsidR="001848FA"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056694" w14:paraId="095C8F85" w14:textId="77777777" w:rsidTr="0055713C">
                        <w:trPr>
                          <w:trHeight w:val="243"/>
                        </w:trPr>
                        <w:tc>
                          <w:tcPr>
                            <w:tcW w:w="2857" w:type="dxa"/>
                            <w:tcMar>
                              <w:top w:w="113" w:type="dxa"/>
                            </w:tcMar>
                          </w:tcPr>
                          <w:p w14:paraId="0BFC5931" w14:textId="77777777" w:rsidR="00056694" w:rsidRPr="00653953" w:rsidRDefault="00056694" w:rsidP="00653953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</w:pPr>
                            <w:r w:rsidRPr="00653953"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Description of changes</w:t>
                            </w:r>
                          </w:p>
                        </w:tc>
                        <w:tc>
                          <w:tcPr>
                            <w:tcW w:w="6246" w:type="dxa"/>
                            <w:tcMar>
                              <w:top w:w="113" w:type="dxa"/>
                            </w:tcMar>
                          </w:tcPr>
                          <w:p w14:paraId="6AF663B9" w14:textId="29C3AFF1" w:rsidR="00056694" w:rsidRPr="00653953" w:rsidRDefault="00A1168A" w:rsidP="00653953">
                            <w:pPr>
                              <w:tabs>
                                <w:tab w:val="left" w:pos="284"/>
                              </w:tabs>
                              <w:spacing w:after="120" w:line="250" w:lineRule="exact"/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MS Mincho" w:hAnsi="Gill Sans MT" w:cs="Times New Roman"/>
                                <w:sz w:val="20"/>
                                <w:szCs w:val="20"/>
                              </w:rPr>
                              <w:t>None - new policy</w:t>
                            </w:r>
                          </w:p>
                        </w:tc>
                      </w:tr>
                    </w:tbl>
                    <w:p w14:paraId="3EFA9697" w14:textId="77777777" w:rsidR="00056694" w:rsidRDefault="00056694" w:rsidP="00056694"/>
                  </w:txbxContent>
                </v:textbox>
                <w10:wrap anchorx="page" anchory="page"/>
              </v:shape>
            </w:pict>
          </mc:Fallback>
        </mc:AlternateContent>
      </w:r>
      <w:r w:rsidRPr="00056694">
        <w:rPr>
          <w:rFonts w:eastAsia="MS Mincho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6ABA5" wp14:editId="61F32207">
                <wp:simplePos x="0" y="0"/>
                <wp:positionH relativeFrom="page">
                  <wp:posOffset>846147</wp:posOffset>
                </wp:positionH>
                <wp:positionV relativeFrom="page">
                  <wp:posOffset>4264440</wp:posOffset>
                </wp:positionV>
                <wp:extent cx="5853600" cy="307440"/>
                <wp:effectExtent l="0" t="0" r="127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0" cy="30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1A1D5" w14:textId="77777777" w:rsidR="008F5BA6" w:rsidRDefault="008F5BA6" w:rsidP="00056694">
                            <w:pPr>
                              <w:pStyle w:val="Titlepgcustom1"/>
                              <w:rPr>
                                <w:rFonts w:eastAsiaTheme="minorHAnsi"/>
                                <w:color w:val="00B0F0"/>
                              </w:rPr>
                            </w:pPr>
                          </w:p>
                          <w:p w14:paraId="2E6FFE51" w14:textId="635E8C84" w:rsidR="00056694" w:rsidRPr="00611A2D" w:rsidRDefault="00056694" w:rsidP="00056694">
                            <w:pPr>
                              <w:pStyle w:val="Titlepgcustom1"/>
                              <w:rPr>
                                <w:rFonts w:eastAsiaTheme="minorHAnsi"/>
                                <w:color w:val="00B0F0"/>
                              </w:rPr>
                            </w:pPr>
                            <w:r w:rsidRPr="00611A2D">
                              <w:rPr>
                                <w:rFonts w:eastAsiaTheme="minorHAnsi"/>
                                <w:color w:val="00B0F0"/>
                              </w:rPr>
                              <w:t xml:space="preserve">Policy version control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ABA5" id="Text Box 37" o:spid="_x0000_s1028" type="#_x0000_t202" style="position:absolute;margin-left:66.65pt;margin-top:335.8pt;width:460.9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" fillcolor="window" stroked="f" strokeweight=".5pt">
                <v:textbox>
                  <w:txbxContent>
                    <w:p w14:paraId="3D41A1D5" w14:textId="77777777" w:rsidR="008F5BA6" w:rsidRDefault="008F5BA6" w:rsidP="00056694">
                      <w:pPr>
                        <w:pStyle w:val="Titlepgcustom1"/>
                        <w:rPr>
                          <w:rFonts w:eastAsiaTheme="minorHAnsi"/>
                          <w:color w:val="00B0F0"/>
                        </w:rPr>
                      </w:pPr>
                    </w:p>
                    <w:p w14:paraId="2E6FFE51" w14:textId="635E8C84" w:rsidR="00056694" w:rsidRPr="00611A2D" w:rsidRDefault="00056694" w:rsidP="00056694">
                      <w:pPr>
                        <w:pStyle w:val="Titlepgcustom1"/>
                        <w:rPr>
                          <w:rFonts w:eastAsiaTheme="minorHAnsi"/>
                          <w:color w:val="00B0F0"/>
                        </w:rPr>
                      </w:pPr>
                      <w:r w:rsidRPr="00611A2D">
                        <w:rPr>
                          <w:rFonts w:eastAsiaTheme="minorHAnsi"/>
                          <w:color w:val="00B0F0"/>
                        </w:rPr>
                        <w:t xml:space="preserve">Policy version control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56694">
        <w:rPr>
          <w:rFonts w:eastAsia="MS Mincho" w:cs="Times New Roman"/>
          <w:sz w:val="20"/>
          <w:szCs w:val="20"/>
          <w:lang w:val="en-GB"/>
        </w:rPr>
        <w:br w:type="page"/>
      </w:r>
      <w:r w:rsidR="004C02C6" w:rsidRPr="004C02C6">
        <w:rPr>
          <w:lang w:eastAsia="en-GB"/>
        </w:rPr>
        <w:lastRenderedPageBreak/>
        <w:t>Contents</w:t>
      </w:r>
      <w:r w:rsidR="004C02C6" w:rsidRPr="004C02C6">
        <w:rPr>
          <w:lang w:val="en-GB" w:eastAsia="en-GB"/>
        </w:rPr>
        <w:t> </w:t>
      </w:r>
    </w:p>
    <w:p w14:paraId="1E0A0D7D" w14:textId="77777777" w:rsidR="004C02C6" w:rsidRPr="004C02C6" w:rsidRDefault="004C02C6" w:rsidP="004C02C6">
      <w:pPr>
        <w:spacing w:after="0" w:afterAutospacing="1" w:line="240" w:lineRule="auto"/>
        <w:ind w:left="990" w:hanging="1125"/>
        <w:textAlignment w:val="baseline"/>
        <w:rPr>
          <w:rFonts w:ascii="Gill Sans MT" w:eastAsia="Times New Roman" w:hAnsi="Gill Sans MT" w:cs="Segoe UI"/>
          <w:sz w:val="22"/>
          <w:szCs w:val="22"/>
          <w:lang w:val="en-GB" w:eastAsia="en-GB"/>
        </w:rPr>
      </w:pPr>
      <w:r w:rsidRPr="004C02C6">
        <w:rPr>
          <w:rFonts w:ascii="Gill Sans MT" w:eastAsia="Times New Roman" w:hAnsi="Gill Sans MT" w:cs="Calibri"/>
          <w:sz w:val="22"/>
          <w:szCs w:val="22"/>
          <w:lang w:val="en-GB" w:eastAsia="en-GB"/>
        </w:rPr>
        <w:t> </w:t>
      </w:r>
    </w:p>
    <w:p w14:paraId="02B443FD" w14:textId="4C3ED63F" w:rsidR="004C02C6" w:rsidRPr="004C02C6" w:rsidRDefault="004C02C6" w:rsidP="00D63A81">
      <w:pPr>
        <w:numPr>
          <w:ilvl w:val="0"/>
          <w:numId w:val="2"/>
        </w:numPr>
        <w:spacing w:after="0" w:line="259" w:lineRule="auto"/>
        <w:ind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>Introduction and Context</w:t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4A7169">
        <w:rPr>
          <w:rFonts w:ascii="Gill Sans MT" w:eastAsia="Calibri" w:hAnsi="Gill Sans MT" w:cs="Arial"/>
          <w:sz w:val="22"/>
          <w:szCs w:val="22"/>
          <w:lang w:val="en-GB" w:eastAsia="en-GB"/>
        </w:rPr>
        <w:t>3</w:t>
      </w:r>
    </w:p>
    <w:p w14:paraId="58A0F0A3" w14:textId="77777777" w:rsidR="004C02C6" w:rsidRPr="004C02C6" w:rsidRDefault="004C02C6" w:rsidP="004C02C6">
      <w:pPr>
        <w:spacing w:after="0" w:line="259" w:lineRule="auto"/>
        <w:ind w:left="720"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313C921B" w14:textId="2FA815AE" w:rsidR="004C02C6" w:rsidRPr="004C02C6" w:rsidRDefault="004C02C6" w:rsidP="00D63A81">
      <w:pPr>
        <w:numPr>
          <w:ilvl w:val="0"/>
          <w:numId w:val="2"/>
        </w:numPr>
        <w:spacing w:after="0" w:line="259" w:lineRule="auto"/>
        <w:ind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>Scope</w:t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4A7169">
        <w:rPr>
          <w:rFonts w:ascii="Gill Sans MT" w:eastAsia="Calibri" w:hAnsi="Gill Sans MT" w:cs="Arial"/>
          <w:sz w:val="22"/>
          <w:szCs w:val="22"/>
          <w:lang w:val="en-GB" w:eastAsia="en-GB"/>
        </w:rPr>
        <w:t>3</w:t>
      </w:r>
    </w:p>
    <w:p w14:paraId="7BBDEE12" w14:textId="77777777" w:rsidR="004C02C6" w:rsidRPr="004C02C6" w:rsidRDefault="004C02C6" w:rsidP="004C02C6">
      <w:pPr>
        <w:spacing w:after="0" w:line="259" w:lineRule="auto"/>
        <w:ind w:right="1"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406327B1" w14:textId="69ACDEFE" w:rsidR="004C02C6" w:rsidRPr="004C02C6" w:rsidRDefault="004C02C6" w:rsidP="00D63A81">
      <w:pPr>
        <w:numPr>
          <w:ilvl w:val="0"/>
          <w:numId w:val="2"/>
        </w:numPr>
        <w:spacing w:after="0" w:line="259" w:lineRule="auto"/>
        <w:ind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>Definitions</w:t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4A7169">
        <w:rPr>
          <w:rFonts w:ascii="Gill Sans MT" w:eastAsia="Calibri" w:hAnsi="Gill Sans MT" w:cs="Arial"/>
          <w:sz w:val="22"/>
          <w:szCs w:val="22"/>
          <w:lang w:val="en-GB" w:eastAsia="en-GB"/>
        </w:rPr>
        <w:t>3</w:t>
      </w:r>
    </w:p>
    <w:p w14:paraId="36F69495" w14:textId="77777777" w:rsidR="004C02C6" w:rsidRPr="004C02C6" w:rsidRDefault="004C02C6" w:rsidP="004C02C6">
      <w:pPr>
        <w:spacing w:after="5" w:line="250" w:lineRule="auto"/>
        <w:ind w:left="720" w:hanging="10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2CAEE575" w14:textId="6CE408DC" w:rsidR="004C02C6" w:rsidRPr="004C02C6" w:rsidRDefault="004C02C6" w:rsidP="00D63A81">
      <w:pPr>
        <w:numPr>
          <w:ilvl w:val="0"/>
          <w:numId w:val="2"/>
        </w:numPr>
        <w:spacing w:after="0" w:line="259" w:lineRule="auto"/>
        <w:ind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>Responsibilities</w:t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A21438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EF5782">
        <w:rPr>
          <w:rFonts w:ascii="Gill Sans MT" w:eastAsia="Calibri" w:hAnsi="Gill Sans MT" w:cs="Arial"/>
          <w:sz w:val="22"/>
          <w:szCs w:val="22"/>
          <w:lang w:val="en-GB" w:eastAsia="en-GB"/>
        </w:rPr>
        <w:t>3</w:t>
      </w:r>
    </w:p>
    <w:p w14:paraId="4CA57E5D" w14:textId="77777777" w:rsidR="004C02C6" w:rsidRPr="004C02C6" w:rsidRDefault="004C02C6" w:rsidP="004C02C6">
      <w:pPr>
        <w:spacing w:after="5" w:line="250" w:lineRule="auto"/>
        <w:ind w:left="720" w:hanging="10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03ED8CDB" w14:textId="39FAEF42" w:rsidR="004C02C6" w:rsidRPr="004C02C6" w:rsidRDefault="004C02C6" w:rsidP="004C02C6">
      <w:pPr>
        <w:spacing w:after="0" w:line="259" w:lineRule="auto"/>
        <w:ind w:left="720"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>4.1 Responsibilities of the Principal</w:t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proofErr w:type="gramStart"/>
      <w:r w:rsidR="00EF5782">
        <w:rPr>
          <w:rFonts w:ascii="Gill Sans MT" w:eastAsia="Calibri" w:hAnsi="Gill Sans MT" w:cs="Arial"/>
          <w:sz w:val="22"/>
          <w:szCs w:val="22"/>
          <w:lang w:val="en-GB" w:eastAsia="en-GB"/>
        </w:rPr>
        <w:t>3</w:t>
      </w:r>
      <w:proofErr w:type="gramEnd"/>
    </w:p>
    <w:p w14:paraId="4B416395" w14:textId="77777777" w:rsidR="004C02C6" w:rsidRPr="004C02C6" w:rsidRDefault="004C02C6" w:rsidP="004C02C6">
      <w:pPr>
        <w:spacing w:after="0" w:line="259" w:lineRule="auto"/>
        <w:ind w:left="720"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2696238C" w14:textId="6E2E6B4E" w:rsidR="004C02C6" w:rsidRPr="004C02C6" w:rsidRDefault="004C02C6" w:rsidP="004C02C6">
      <w:pPr>
        <w:spacing w:after="0" w:line="259" w:lineRule="auto"/>
        <w:ind w:left="720"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 xml:space="preserve">4.2 Responsibilities of </w:t>
      </w:r>
      <w:r w:rsidR="00EF5782">
        <w:rPr>
          <w:rFonts w:ascii="Gill Sans MT" w:eastAsia="Calibri" w:hAnsi="Gill Sans MT" w:cs="Arial"/>
          <w:sz w:val="22"/>
          <w:szCs w:val="22"/>
          <w:lang w:val="en-GB" w:eastAsia="en-GB"/>
        </w:rPr>
        <w:t xml:space="preserve">Facilities/Site Manager </w:t>
      </w:r>
      <w:r w:rsidR="00EF5782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A21438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EF5782">
        <w:rPr>
          <w:rFonts w:ascii="Gill Sans MT" w:eastAsia="Calibri" w:hAnsi="Gill Sans MT" w:cs="Arial"/>
          <w:sz w:val="22"/>
          <w:szCs w:val="22"/>
          <w:lang w:val="en-GB" w:eastAsia="en-GB"/>
        </w:rPr>
        <w:t>3</w:t>
      </w:r>
    </w:p>
    <w:p w14:paraId="68DE7238" w14:textId="77777777" w:rsidR="004C02C6" w:rsidRPr="004C02C6" w:rsidRDefault="004C02C6" w:rsidP="004C02C6">
      <w:pPr>
        <w:spacing w:after="0" w:line="259" w:lineRule="auto"/>
        <w:ind w:left="-720" w:right="1"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38D0CFAC" w14:textId="00A2BD19" w:rsidR="004C02C6" w:rsidRPr="004C02C6" w:rsidRDefault="004C02C6" w:rsidP="004C02C6">
      <w:pPr>
        <w:spacing w:after="0" w:line="259" w:lineRule="auto"/>
        <w:ind w:left="720"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>4.3 Responsibilities of all staff</w:t>
      </w:r>
      <w:r w:rsidR="00EF5782">
        <w:rPr>
          <w:rFonts w:ascii="Gill Sans MT" w:eastAsia="Calibri" w:hAnsi="Gill Sans MT" w:cs="Arial"/>
          <w:sz w:val="22"/>
          <w:szCs w:val="22"/>
          <w:lang w:val="en-GB" w:eastAsia="en-GB"/>
        </w:rPr>
        <w:t>, students and visitors</w:t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A21438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4A7169">
        <w:rPr>
          <w:rFonts w:ascii="Gill Sans MT" w:eastAsia="Calibri" w:hAnsi="Gill Sans MT" w:cs="Arial"/>
          <w:sz w:val="22"/>
          <w:szCs w:val="22"/>
          <w:lang w:val="en-GB" w:eastAsia="en-GB"/>
        </w:rPr>
        <w:t>4</w:t>
      </w:r>
    </w:p>
    <w:p w14:paraId="3DBBC097" w14:textId="77777777" w:rsidR="004C02C6" w:rsidRPr="004C02C6" w:rsidRDefault="004C02C6" w:rsidP="004C02C6">
      <w:pPr>
        <w:spacing w:after="0" w:line="259" w:lineRule="auto"/>
        <w:ind w:left="720"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66D84927" w14:textId="6BB68ED7" w:rsidR="004C02C6" w:rsidRPr="004C02C6" w:rsidRDefault="004C02C6" w:rsidP="004C02C6">
      <w:pPr>
        <w:spacing w:after="0" w:line="259" w:lineRule="auto"/>
        <w:ind w:left="720"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 xml:space="preserve">4.4 Responsibilities of </w:t>
      </w:r>
      <w:r w:rsidR="00EF5782">
        <w:rPr>
          <w:rFonts w:ascii="Gill Sans MT" w:eastAsia="Calibri" w:hAnsi="Gill Sans MT" w:cs="Arial"/>
          <w:sz w:val="22"/>
          <w:szCs w:val="22"/>
          <w:lang w:val="en-GB" w:eastAsia="en-GB"/>
        </w:rPr>
        <w:t>Parents</w:t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A21438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4A7169">
        <w:rPr>
          <w:rFonts w:ascii="Gill Sans MT" w:eastAsia="Calibri" w:hAnsi="Gill Sans MT" w:cs="Arial"/>
          <w:sz w:val="22"/>
          <w:szCs w:val="22"/>
          <w:lang w:val="en-GB" w:eastAsia="en-GB"/>
        </w:rPr>
        <w:t>4</w:t>
      </w:r>
    </w:p>
    <w:p w14:paraId="127B5761" w14:textId="77777777" w:rsidR="004C02C6" w:rsidRPr="004C02C6" w:rsidRDefault="004C02C6" w:rsidP="004C02C6">
      <w:pPr>
        <w:spacing w:after="0" w:line="259" w:lineRule="auto"/>
        <w:ind w:left="720"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74FC363B" w14:textId="228CB723" w:rsidR="004C02C6" w:rsidRPr="004C02C6" w:rsidRDefault="004C02C6" w:rsidP="004C02C6">
      <w:pPr>
        <w:spacing w:after="0" w:line="259" w:lineRule="auto"/>
        <w:ind w:left="720"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>4.5 Responsibilities of the Ormiston Academy Trust Health &amp; Safety Officer</w:t>
      </w:r>
      <w:r w:rsidR="006A6F4D" w:rsidRPr="00A21438">
        <w:rPr>
          <w:rFonts w:ascii="Gill Sans MT" w:eastAsia="Calibri" w:hAnsi="Gill Sans MT" w:cs="Arial"/>
          <w:sz w:val="22"/>
          <w:szCs w:val="22"/>
          <w:lang w:val="en-GB" w:eastAsia="en-GB"/>
        </w:rPr>
        <w:t xml:space="preserve"> </w:t>
      </w:r>
      <w:r w:rsidR="00A21438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EF5782">
        <w:rPr>
          <w:rFonts w:ascii="Gill Sans MT" w:eastAsia="Calibri" w:hAnsi="Gill Sans MT" w:cs="Arial"/>
          <w:sz w:val="22"/>
          <w:szCs w:val="22"/>
          <w:lang w:val="en-GB" w:eastAsia="en-GB"/>
        </w:rPr>
        <w:t>4</w:t>
      </w:r>
    </w:p>
    <w:p w14:paraId="0AB974BE" w14:textId="77777777" w:rsidR="004C02C6" w:rsidRPr="004C02C6" w:rsidRDefault="004C02C6" w:rsidP="004C02C6">
      <w:pPr>
        <w:spacing w:after="5" w:line="250" w:lineRule="auto"/>
        <w:ind w:left="720" w:hanging="10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07C04184" w14:textId="2AF895FC" w:rsidR="004C02C6" w:rsidRPr="004C02C6" w:rsidRDefault="004C02C6" w:rsidP="00D63A81">
      <w:pPr>
        <w:numPr>
          <w:ilvl w:val="0"/>
          <w:numId w:val="2"/>
        </w:numPr>
        <w:spacing w:after="0" w:line="259" w:lineRule="auto"/>
        <w:ind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>Procedure</w:t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EF5782">
        <w:rPr>
          <w:rFonts w:ascii="Gill Sans MT" w:eastAsia="Calibri" w:hAnsi="Gill Sans MT" w:cs="Arial"/>
          <w:sz w:val="22"/>
          <w:szCs w:val="22"/>
          <w:lang w:val="en-GB" w:eastAsia="en-GB"/>
        </w:rPr>
        <w:t>4</w:t>
      </w:r>
    </w:p>
    <w:p w14:paraId="759E2A09" w14:textId="77777777" w:rsidR="004C02C6" w:rsidRPr="004C02C6" w:rsidRDefault="004C02C6" w:rsidP="004C02C6">
      <w:pPr>
        <w:spacing w:after="0" w:line="259" w:lineRule="auto"/>
        <w:ind w:left="720"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4FBF873E" w14:textId="2CC18EAA" w:rsidR="004C02C6" w:rsidRPr="004C02C6" w:rsidRDefault="004C02C6" w:rsidP="00D63A81">
      <w:pPr>
        <w:numPr>
          <w:ilvl w:val="0"/>
          <w:numId w:val="2"/>
        </w:numPr>
        <w:spacing w:after="0" w:line="259" w:lineRule="auto"/>
        <w:ind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>Related documents</w:t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EF5782">
        <w:rPr>
          <w:rFonts w:ascii="Gill Sans MT" w:eastAsia="Calibri" w:hAnsi="Gill Sans MT" w:cs="Arial"/>
          <w:sz w:val="22"/>
          <w:szCs w:val="22"/>
          <w:lang w:val="en-GB" w:eastAsia="en-GB"/>
        </w:rPr>
        <w:t>4</w:t>
      </w:r>
    </w:p>
    <w:p w14:paraId="01B425A0" w14:textId="77777777" w:rsidR="004C02C6" w:rsidRPr="004C02C6" w:rsidRDefault="004C02C6" w:rsidP="004C02C6">
      <w:pPr>
        <w:spacing w:after="5" w:line="250" w:lineRule="auto"/>
        <w:ind w:left="720" w:hanging="10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77142544" w14:textId="5ADD76F9" w:rsidR="004C02C6" w:rsidRPr="004C02C6" w:rsidRDefault="004C02C6" w:rsidP="00D63A81">
      <w:pPr>
        <w:numPr>
          <w:ilvl w:val="0"/>
          <w:numId w:val="2"/>
        </w:numPr>
        <w:spacing w:after="0" w:line="259" w:lineRule="auto"/>
        <w:ind w:right="1"/>
        <w:contextualSpacing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>Monitoring and review</w:t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A21438">
        <w:rPr>
          <w:rFonts w:ascii="Gill Sans MT" w:eastAsia="Calibri" w:hAnsi="Gill Sans MT" w:cs="Arial"/>
          <w:sz w:val="22"/>
          <w:szCs w:val="22"/>
          <w:lang w:val="en-GB" w:eastAsia="en-GB"/>
        </w:rPr>
        <w:tab/>
      </w:r>
      <w:r w:rsidR="00D63A81">
        <w:rPr>
          <w:rFonts w:ascii="Gill Sans MT" w:eastAsia="Calibri" w:hAnsi="Gill Sans MT" w:cs="Arial"/>
          <w:sz w:val="22"/>
          <w:szCs w:val="22"/>
          <w:lang w:val="en-GB" w:eastAsia="en-GB"/>
        </w:rPr>
        <w:t>5</w:t>
      </w:r>
    </w:p>
    <w:p w14:paraId="5AE6A01C" w14:textId="77777777" w:rsidR="004C02C6" w:rsidRPr="004C02C6" w:rsidRDefault="004C02C6" w:rsidP="004C02C6">
      <w:pPr>
        <w:spacing w:after="0" w:line="259" w:lineRule="auto"/>
        <w:ind w:right="1"/>
        <w:jc w:val="both"/>
        <w:rPr>
          <w:rFonts w:ascii="Gill Sans MT" w:eastAsia="Calibri" w:hAnsi="Gill Sans MT" w:cs="Arial"/>
          <w:b/>
          <w:sz w:val="22"/>
          <w:szCs w:val="22"/>
          <w:lang w:val="en-GB" w:eastAsia="en-GB"/>
        </w:rPr>
      </w:pPr>
    </w:p>
    <w:p w14:paraId="5C992D0F" w14:textId="77777777" w:rsidR="004C02C6" w:rsidRPr="004C02C6" w:rsidRDefault="004C02C6" w:rsidP="004C02C6">
      <w:pPr>
        <w:spacing w:after="0" w:line="259" w:lineRule="auto"/>
        <w:ind w:right="1"/>
        <w:jc w:val="both"/>
        <w:rPr>
          <w:rFonts w:ascii="Gill Sans MT" w:eastAsia="Calibri" w:hAnsi="Gill Sans MT" w:cs="Arial"/>
          <w:b/>
          <w:sz w:val="22"/>
          <w:szCs w:val="22"/>
          <w:lang w:val="en-GB" w:eastAsia="en-GB"/>
        </w:rPr>
      </w:pPr>
    </w:p>
    <w:p w14:paraId="7B627EF3" w14:textId="77777777" w:rsidR="004C02C6" w:rsidRPr="004C02C6" w:rsidRDefault="004C02C6" w:rsidP="004C02C6">
      <w:pPr>
        <w:spacing w:after="0" w:line="259" w:lineRule="auto"/>
        <w:ind w:right="1"/>
        <w:jc w:val="both"/>
        <w:rPr>
          <w:rFonts w:ascii="Gill Sans MT" w:eastAsia="Calibri" w:hAnsi="Gill Sans MT" w:cs="Arial"/>
          <w:b/>
          <w:sz w:val="22"/>
          <w:szCs w:val="22"/>
          <w:lang w:val="en-GB" w:eastAsia="en-GB"/>
        </w:rPr>
      </w:pPr>
    </w:p>
    <w:p w14:paraId="0CAD1CB4" w14:textId="77777777" w:rsidR="004C02C6" w:rsidRPr="004C02C6" w:rsidRDefault="004C02C6" w:rsidP="004C02C6">
      <w:pPr>
        <w:spacing w:after="160" w:line="259" w:lineRule="auto"/>
        <w:rPr>
          <w:rFonts w:ascii="Gill Sans MT" w:eastAsia="Calibri" w:hAnsi="Gill Sans MT" w:cs="Arial"/>
          <w:b/>
          <w:color w:val="000000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b/>
          <w:color w:val="000000"/>
          <w:sz w:val="22"/>
          <w:szCs w:val="22"/>
          <w:lang w:val="en-GB" w:eastAsia="en-GB"/>
        </w:rPr>
        <w:br w:type="page"/>
      </w:r>
    </w:p>
    <w:p w14:paraId="00C51930" w14:textId="77777777" w:rsidR="004C02C6" w:rsidRPr="004C02C6" w:rsidRDefault="004C02C6" w:rsidP="00D63A81">
      <w:pPr>
        <w:pStyle w:val="OATheader"/>
        <w:numPr>
          <w:ilvl w:val="0"/>
          <w:numId w:val="3"/>
        </w:numPr>
        <w:ind w:left="426" w:hanging="426"/>
        <w:rPr>
          <w:lang w:val="en-GB" w:eastAsia="en-GB"/>
        </w:rPr>
      </w:pPr>
      <w:r w:rsidRPr="004C02C6">
        <w:rPr>
          <w:lang w:val="en-GB" w:eastAsia="en-GB"/>
        </w:rPr>
        <w:lastRenderedPageBreak/>
        <w:t>Introduction and Context</w:t>
      </w:r>
    </w:p>
    <w:p w14:paraId="2463FA5D" w14:textId="77777777" w:rsidR="004C02C6" w:rsidRPr="004C02C6" w:rsidRDefault="004C02C6" w:rsidP="004C02C6">
      <w:pPr>
        <w:spacing w:after="0" w:line="259" w:lineRule="auto"/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  <w:t xml:space="preserve"> </w:t>
      </w:r>
    </w:p>
    <w:p w14:paraId="67DBC68A" w14:textId="77777777" w:rsidR="00A96E5E" w:rsidRPr="00A96E5E" w:rsidRDefault="00A96E5E" w:rsidP="00A96E5E">
      <w:pPr>
        <w:pStyle w:val="OATbodystyle1"/>
        <w:spacing w:line="276" w:lineRule="auto"/>
        <w:rPr>
          <w:sz w:val="20"/>
          <w:lang w:val="en-GB" w:eastAsia="en-GB"/>
        </w:rPr>
      </w:pPr>
      <w:r w:rsidRPr="00A96E5E">
        <w:rPr>
          <w:sz w:val="20"/>
          <w:lang w:val="en-GB" w:eastAsia="en-GB"/>
        </w:rPr>
        <w:t xml:space="preserve">It is the aim of our academy to ensure that the school remains open during all types of adverse weather conditions, when practically possible, providing that this </w:t>
      </w:r>
      <w:proofErr w:type="gramStart"/>
      <w:r w:rsidRPr="00A96E5E">
        <w:rPr>
          <w:sz w:val="20"/>
          <w:lang w:val="en-GB" w:eastAsia="en-GB"/>
        </w:rPr>
        <w:t>can be done</w:t>
      </w:r>
      <w:proofErr w:type="gramEnd"/>
      <w:r w:rsidRPr="00A96E5E">
        <w:rPr>
          <w:sz w:val="20"/>
          <w:lang w:val="en-GB" w:eastAsia="en-GB"/>
        </w:rPr>
        <w:t xml:space="preserve"> in a safe manner.</w:t>
      </w:r>
    </w:p>
    <w:p w14:paraId="78BE0721" w14:textId="755C89FA" w:rsidR="004C02C6" w:rsidRPr="007B7722" w:rsidRDefault="00A96E5E" w:rsidP="00A96E5E">
      <w:pPr>
        <w:pStyle w:val="OATbodystyle1"/>
        <w:spacing w:line="276" w:lineRule="auto"/>
        <w:rPr>
          <w:sz w:val="20"/>
          <w:lang w:val="en-GB" w:eastAsia="en-GB"/>
        </w:rPr>
      </w:pPr>
      <w:r w:rsidRPr="00A96E5E">
        <w:rPr>
          <w:sz w:val="20"/>
          <w:lang w:val="en-GB" w:eastAsia="en-GB"/>
        </w:rPr>
        <w:t>The purpose of this policy is to define the grounds for a school closure due to adverse weather conditions and to make clear the responsibilities of key people involved in relation to operating the school during adverse weather conditions.</w:t>
      </w:r>
      <w:r w:rsidR="004C02C6" w:rsidRPr="007B7722">
        <w:rPr>
          <w:sz w:val="20"/>
          <w:lang w:val="en-GB" w:eastAsia="en-GB"/>
        </w:rPr>
        <w:t xml:space="preserve">   </w:t>
      </w:r>
    </w:p>
    <w:p w14:paraId="6800FF4B" w14:textId="77777777" w:rsidR="004C02C6" w:rsidRPr="004C02C6" w:rsidRDefault="004C02C6" w:rsidP="00D63A81">
      <w:pPr>
        <w:pStyle w:val="OATheader"/>
        <w:numPr>
          <w:ilvl w:val="0"/>
          <w:numId w:val="3"/>
        </w:numPr>
        <w:ind w:left="426" w:hanging="426"/>
        <w:rPr>
          <w:lang w:val="en-GB" w:eastAsia="en-GB"/>
        </w:rPr>
      </w:pPr>
      <w:r w:rsidRPr="004C02C6">
        <w:rPr>
          <w:lang w:val="en-GB" w:eastAsia="en-GB"/>
        </w:rPr>
        <w:t>Scope</w:t>
      </w:r>
    </w:p>
    <w:p w14:paraId="094EC70D" w14:textId="77777777" w:rsidR="004C02C6" w:rsidRPr="004C02C6" w:rsidRDefault="004C02C6" w:rsidP="004C02C6">
      <w:pPr>
        <w:keepNext/>
        <w:keepLines/>
        <w:spacing w:after="0" w:line="259" w:lineRule="auto"/>
        <w:ind w:left="-5" w:hanging="10"/>
        <w:outlineLvl w:val="0"/>
        <w:rPr>
          <w:rFonts w:ascii="Gill Sans MT" w:eastAsia="Calibri" w:hAnsi="Gill Sans MT" w:cs="Arial"/>
          <w:sz w:val="20"/>
          <w:szCs w:val="22"/>
          <w:lang w:val="en-GB" w:eastAsia="en-GB"/>
        </w:rPr>
      </w:pPr>
    </w:p>
    <w:p w14:paraId="0E06753C" w14:textId="07BFC64A" w:rsidR="004C02C6" w:rsidRPr="0039731D" w:rsidRDefault="004C02C6" w:rsidP="002B30A2">
      <w:pPr>
        <w:pStyle w:val="OATbodystyle1"/>
        <w:rPr>
          <w:sz w:val="20"/>
          <w:lang w:val="en-GB" w:eastAsia="en-GB"/>
        </w:rPr>
      </w:pPr>
      <w:r w:rsidRPr="0039731D">
        <w:rPr>
          <w:sz w:val="20"/>
          <w:lang w:val="en-GB" w:eastAsia="en-GB"/>
        </w:rPr>
        <w:t>This policy is applicable to all full-time, part-time and supply staff, students, contractors, volunteers and work placement students and to all OAT academies.</w:t>
      </w:r>
    </w:p>
    <w:p w14:paraId="49F59A30" w14:textId="77777777" w:rsidR="004C02C6" w:rsidRPr="004C02C6" w:rsidRDefault="004C02C6" w:rsidP="00D63A81">
      <w:pPr>
        <w:pStyle w:val="OATheader"/>
        <w:numPr>
          <w:ilvl w:val="0"/>
          <w:numId w:val="3"/>
        </w:numPr>
        <w:ind w:left="426" w:hanging="426"/>
        <w:rPr>
          <w:lang w:val="en-GB" w:eastAsia="en-GB"/>
        </w:rPr>
      </w:pPr>
      <w:r w:rsidRPr="004C02C6">
        <w:rPr>
          <w:lang w:val="en-GB" w:eastAsia="en-GB"/>
        </w:rPr>
        <w:t xml:space="preserve">Definitions </w:t>
      </w:r>
    </w:p>
    <w:p w14:paraId="6E28EF1D" w14:textId="77777777" w:rsidR="004C02C6" w:rsidRPr="004C02C6" w:rsidRDefault="004C02C6" w:rsidP="004C02C6">
      <w:pPr>
        <w:spacing w:after="0" w:line="259" w:lineRule="auto"/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  <w:t xml:space="preserve"> </w:t>
      </w:r>
    </w:p>
    <w:p w14:paraId="336A16E9" w14:textId="67AB82CB" w:rsidR="004C02C6" w:rsidRPr="007B7722" w:rsidRDefault="00F82F20" w:rsidP="00086406">
      <w:pPr>
        <w:pStyle w:val="OATbodystyle1"/>
        <w:rPr>
          <w:sz w:val="20"/>
          <w:lang w:val="en-GB" w:eastAsia="en-GB"/>
        </w:rPr>
      </w:pPr>
      <w:r>
        <w:rPr>
          <w:color w:val="00B0F0"/>
          <w:sz w:val="20"/>
          <w:lang w:val="en-GB" w:eastAsia="en-GB"/>
        </w:rPr>
        <w:t xml:space="preserve">Adverse </w:t>
      </w:r>
      <w:r w:rsidR="00313382">
        <w:rPr>
          <w:color w:val="00B0F0"/>
          <w:sz w:val="20"/>
          <w:lang w:val="en-GB" w:eastAsia="en-GB"/>
        </w:rPr>
        <w:t>Weather</w:t>
      </w:r>
      <w:r w:rsidR="004C02C6" w:rsidRPr="007B7722">
        <w:rPr>
          <w:color w:val="00B0F0"/>
          <w:sz w:val="20"/>
          <w:lang w:val="en-GB" w:eastAsia="en-GB"/>
        </w:rPr>
        <w:t xml:space="preserve">: </w:t>
      </w:r>
      <w:r w:rsidR="004C1EFD" w:rsidRPr="004C1EFD">
        <w:rPr>
          <w:sz w:val="20"/>
          <w:lang w:val="en-GB" w:eastAsia="en-GB"/>
        </w:rPr>
        <w:t>“Severe weather that causes unsafe conditions</w:t>
      </w:r>
      <w:proofErr w:type="gramStart"/>
      <w:r w:rsidR="004C1EFD" w:rsidRPr="004C1EFD">
        <w:rPr>
          <w:sz w:val="20"/>
          <w:lang w:val="en-GB" w:eastAsia="en-GB"/>
        </w:rPr>
        <w:t>.“</w:t>
      </w:r>
      <w:proofErr w:type="gramEnd"/>
      <w:r w:rsidR="004C02C6" w:rsidRPr="007B7722">
        <w:rPr>
          <w:sz w:val="20"/>
          <w:lang w:val="en-GB" w:eastAsia="en-GB"/>
        </w:rPr>
        <w:t xml:space="preserve"> </w:t>
      </w:r>
    </w:p>
    <w:p w14:paraId="07FDA75D" w14:textId="1732EF1B" w:rsidR="004C02C6" w:rsidRPr="007B7722" w:rsidRDefault="009151CF" w:rsidP="00086406">
      <w:pPr>
        <w:pStyle w:val="OATbodystyle1"/>
        <w:rPr>
          <w:sz w:val="20"/>
          <w:lang w:val="en-GB" w:eastAsia="en-GB"/>
        </w:rPr>
      </w:pPr>
      <w:r>
        <w:rPr>
          <w:color w:val="00B0F0"/>
          <w:sz w:val="20"/>
          <w:lang w:val="en-GB" w:eastAsia="en-GB"/>
        </w:rPr>
        <w:t>Adverse Cold Weather</w:t>
      </w:r>
      <w:r w:rsidR="004C02C6" w:rsidRPr="007B7722">
        <w:rPr>
          <w:color w:val="00B0F0"/>
          <w:sz w:val="20"/>
          <w:lang w:val="en-GB" w:eastAsia="en-GB"/>
        </w:rPr>
        <w:t xml:space="preserve">: </w:t>
      </w:r>
      <w:r w:rsidRPr="009151CF">
        <w:rPr>
          <w:sz w:val="20"/>
          <w:lang w:val="en-GB" w:eastAsia="en-GB"/>
        </w:rPr>
        <w:t>“Conditions such as flooding, heavy snow fall, extremely low temperatures leading to icy roads, pathways, etc.”</w:t>
      </w:r>
      <w:r w:rsidR="004C02C6" w:rsidRPr="007B7722">
        <w:rPr>
          <w:sz w:val="20"/>
          <w:lang w:val="en-GB" w:eastAsia="en-GB"/>
        </w:rPr>
        <w:t xml:space="preserve"> </w:t>
      </w:r>
    </w:p>
    <w:p w14:paraId="290A4F89" w14:textId="17D1AAC0" w:rsidR="004C02C6" w:rsidRPr="007B7722" w:rsidRDefault="009151CF" w:rsidP="00086406">
      <w:pPr>
        <w:pStyle w:val="OATbodystyle1"/>
        <w:rPr>
          <w:sz w:val="20"/>
          <w:lang w:val="en-GB" w:eastAsia="en-GB"/>
        </w:rPr>
      </w:pPr>
      <w:r>
        <w:rPr>
          <w:color w:val="00B0F0"/>
          <w:sz w:val="20"/>
          <w:lang w:val="en-GB" w:eastAsia="en-GB"/>
        </w:rPr>
        <w:t>Adverse Hot Weather</w:t>
      </w:r>
      <w:r w:rsidR="004C02C6" w:rsidRPr="007B7722">
        <w:rPr>
          <w:color w:val="00B0F0"/>
          <w:sz w:val="20"/>
          <w:lang w:val="en-GB" w:eastAsia="en-GB"/>
        </w:rPr>
        <w:t xml:space="preserve">: </w:t>
      </w:r>
      <w:r w:rsidR="003D244C" w:rsidRPr="003D244C">
        <w:rPr>
          <w:sz w:val="20"/>
          <w:lang w:val="en-GB" w:eastAsia="en-GB"/>
        </w:rPr>
        <w:t>“Conditions such as excessive sun exposure or extremely high temperatures, which may cause sunburn, sun-stroke, heat exhaustion, etc.”</w:t>
      </w:r>
      <w:r w:rsidR="004C02C6" w:rsidRPr="007B7722">
        <w:rPr>
          <w:sz w:val="20"/>
          <w:lang w:val="en-GB" w:eastAsia="en-GB"/>
        </w:rPr>
        <w:t xml:space="preserve"> </w:t>
      </w:r>
    </w:p>
    <w:p w14:paraId="600A86DD" w14:textId="77777777" w:rsidR="004C02C6" w:rsidRPr="004C02C6" w:rsidRDefault="004C02C6" w:rsidP="00D63A81">
      <w:pPr>
        <w:pStyle w:val="OATheader"/>
        <w:numPr>
          <w:ilvl w:val="0"/>
          <w:numId w:val="3"/>
        </w:numPr>
        <w:ind w:left="426" w:hanging="426"/>
        <w:rPr>
          <w:lang w:val="en-GB" w:eastAsia="en-GB"/>
        </w:rPr>
      </w:pPr>
      <w:r w:rsidRPr="004C02C6">
        <w:rPr>
          <w:lang w:val="en-GB" w:eastAsia="en-GB"/>
        </w:rPr>
        <w:t xml:space="preserve">Responsibilities </w:t>
      </w:r>
    </w:p>
    <w:p w14:paraId="0EE4BB42" w14:textId="77777777" w:rsidR="004C02C6" w:rsidRPr="004C02C6" w:rsidRDefault="004C02C6" w:rsidP="004C02C6">
      <w:pPr>
        <w:spacing w:after="5" w:line="250" w:lineRule="auto"/>
        <w:ind w:left="10" w:hanging="10"/>
        <w:jc w:val="both"/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</w:pPr>
    </w:p>
    <w:p w14:paraId="77F086D3" w14:textId="1844B8BF" w:rsidR="004C02C6" w:rsidRPr="003B222F" w:rsidRDefault="004C02C6" w:rsidP="00D63A81">
      <w:pPr>
        <w:pStyle w:val="ListParagraph"/>
        <w:keepNext/>
        <w:keepLines/>
        <w:numPr>
          <w:ilvl w:val="1"/>
          <w:numId w:val="4"/>
        </w:numPr>
        <w:spacing w:after="0" w:line="259" w:lineRule="auto"/>
        <w:jc w:val="both"/>
        <w:outlineLvl w:val="1"/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</w:pPr>
      <w:r w:rsidRPr="003B222F"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  <w:t>Responsibilities of the Principal</w:t>
      </w:r>
    </w:p>
    <w:p w14:paraId="6171412A" w14:textId="77777777" w:rsidR="004C02C6" w:rsidRPr="004C02C6" w:rsidRDefault="004C02C6" w:rsidP="004C02C6">
      <w:pPr>
        <w:spacing w:after="5" w:line="250" w:lineRule="auto"/>
        <w:ind w:left="10" w:hanging="10"/>
        <w:jc w:val="both"/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</w:pPr>
    </w:p>
    <w:p w14:paraId="6906ECC0" w14:textId="24412572" w:rsidR="004C02C6" w:rsidRPr="004C02C6" w:rsidRDefault="004C02C6" w:rsidP="003B222F">
      <w:pPr>
        <w:pStyle w:val="OATbodystyle1"/>
        <w:rPr>
          <w:sz w:val="20"/>
          <w:lang w:val="en-GB" w:eastAsia="en-GB"/>
        </w:rPr>
      </w:pPr>
      <w:r w:rsidRPr="00D65766">
        <w:rPr>
          <w:sz w:val="20"/>
          <w:lang w:val="en-GB" w:eastAsia="en-GB"/>
        </w:rPr>
        <w:t xml:space="preserve">The Principal has the overall responsibility to ensure that hazards </w:t>
      </w:r>
      <w:proofErr w:type="gramStart"/>
      <w:r w:rsidRPr="00D65766">
        <w:rPr>
          <w:sz w:val="20"/>
          <w:lang w:val="en-GB" w:eastAsia="en-GB"/>
        </w:rPr>
        <w:t>are identified</w:t>
      </w:r>
      <w:proofErr w:type="gramEnd"/>
      <w:r w:rsidRPr="00D65766">
        <w:rPr>
          <w:sz w:val="20"/>
          <w:lang w:val="en-GB" w:eastAsia="en-GB"/>
        </w:rPr>
        <w:t xml:space="preserve">, risks are assessed and that suitable and sufficient control measures are implemented to reduce the risks as low as is reasonably practicable.  This includes ensuring that sufficient time and resources </w:t>
      </w:r>
      <w:proofErr w:type="gramStart"/>
      <w:r w:rsidRPr="00D65766">
        <w:rPr>
          <w:sz w:val="20"/>
          <w:lang w:val="en-GB" w:eastAsia="en-GB"/>
        </w:rPr>
        <w:t>are allocated</w:t>
      </w:r>
      <w:proofErr w:type="gramEnd"/>
      <w:r w:rsidRPr="00D65766">
        <w:rPr>
          <w:sz w:val="20"/>
          <w:lang w:val="en-GB" w:eastAsia="en-GB"/>
        </w:rPr>
        <w:t xml:space="preserve"> to enable this to happen.</w:t>
      </w:r>
    </w:p>
    <w:p w14:paraId="49B55E23" w14:textId="5EE79F90" w:rsidR="004C02C6" w:rsidRPr="004C02C6" w:rsidRDefault="004C02C6" w:rsidP="00D63A81">
      <w:pPr>
        <w:pStyle w:val="ListParagraph"/>
        <w:keepNext/>
        <w:keepLines/>
        <w:numPr>
          <w:ilvl w:val="1"/>
          <w:numId w:val="4"/>
        </w:numPr>
        <w:spacing w:after="0" w:line="259" w:lineRule="auto"/>
        <w:jc w:val="both"/>
        <w:outlineLvl w:val="1"/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</w:pPr>
      <w:r w:rsidRPr="004C02C6"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  <w:t xml:space="preserve">Responsibilities of </w:t>
      </w:r>
      <w:r w:rsidR="00CC41AE"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  <w:t>the Facilities/Site Manager</w:t>
      </w:r>
    </w:p>
    <w:p w14:paraId="4DE93D21" w14:textId="31A4DA6E" w:rsidR="004C02C6" w:rsidRDefault="004C02C6" w:rsidP="004C02C6">
      <w:pPr>
        <w:spacing w:after="5" w:line="250" w:lineRule="auto"/>
        <w:ind w:left="10" w:hanging="10"/>
        <w:jc w:val="both"/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</w:pPr>
    </w:p>
    <w:p w14:paraId="1C5C7884" w14:textId="2F0ED935" w:rsidR="008A6E5F" w:rsidRPr="004C02C6" w:rsidRDefault="008A6E5F" w:rsidP="004C02C6">
      <w:pPr>
        <w:spacing w:after="5" w:line="250" w:lineRule="auto"/>
        <w:ind w:left="10" w:hanging="10"/>
        <w:jc w:val="both"/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</w:pPr>
      <w:r w:rsidRPr="008A6E5F"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  <w:t>The Facilities/Site Manager will ensure that:</w:t>
      </w:r>
    </w:p>
    <w:p w14:paraId="3BD7A50F" w14:textId="77777777" w:rsidR="000F13EF" w:rsidRDefault="000F13EF" w:rsidP="000F13EF">
      <w:pPr>
        <w:pStyle w:val="OATliststyles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 xml:space="preserve">The school </w:t>
      </w:r>
      <w:proofErr w:type="gramStart"/>
      <w:r>
        <w:rPr>
          <w:lang w:eastAsia="en-GB"/>
        </w:rPr>
        <w:t>is fully stocked</w:t>
      </w:r>
      <w:proofErr w:type="gramEnd"/>
      <w:r>
        <w:rPr>
          <w:lang w:eastAsia="en-GB"/>
        </w:rPr>
        <w:t xml:space="preserve"> with snow clearing equipment, including protective equipment and shovels.</w:t>
      </w:r>
    </w:p>
    <w:p w14:paraId="5AE3F409" w14:textId="77777777" w:rsidR="000F13EF" w:rsidRDefault="000F13EF" w:rsidP="000F13EF">
      <w:pPr>
        <w:pStyle w:val="OATliststyles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The school has an adequate supply of rock salt or other gritting/de-icing material, including a reserve.</w:t>
      </w:r>
    </w:p>
    <w:p w14:paraId="7615D0F6" w14:textId="77777777" w:rsidR="000F13EF" w:rsidRDefault="000F13EF" w:rsidP="000F13EF">
      <w:pPr>
        <w:pStyle w:val="OATliststyles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 xml:space="preserve">Specific ‘gritting/clearing’ areas </w:t>
      </w:r>
      <w:proofErr w:type="gramStart"/>
      <w:r>
        <w:rPr>
          <w:lang w:eastAsia="en-GB"/>
        </w:rPr>
        <w:t>are identified and prioritised</w:t>
      </w:r>
      <w:proofErr w:type="gramEnd"/>
      <w:r>
        <w:rPr>
          <w:lang w:eastAsia="en-GB"/>
        </w:rPr>
        <w:t>.</w:t>
      </w:r>
    </w:p>
    <w:p w14:paraId="3DEFAB12" w14:textId="3DFE6973" w:rsidR="004C02C6" w:rsidRPr="004C02C6" w:rsidRDefault="000F13EF" w:rsidP="000F13EF">
      <w:pPr>
        <w:pStyle w:val="OATliststyles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 xml:space="preserve">Records </w:t>
      </w:r>
      <w:proofErr w:type="gramStart"/>
      <w:r>
        <w:rPr>
          <w:lang w:eastAsia="en-GB"/>
        </w:rPr>
        <w:t>are kept</w:t>
      </w:r>
      <w:proofErr w:type="gramEnd"/>
      <w:r>
        <w:rPr>
          <w:lang w:eastAsia="en-GB"/>
        </w:rPr>
        <w:t xml:space="preserve"> of locations and frequency of the gritting/clearing carried out.</w:t>
      </w:r>
    </w:p>
    <w:p w14:paraId="7C1CAFC6" w14:textId="3F437D4F" w:rsidR="004C02C6" w:rsidRPr="00D65766" w:rsidRDefault="004C02C6" w:rsidP="00670F48">
      <w:pPr>
        <w:pStyle w:val="OATliststyles"/>
        <w:numPr>
          <w:ilvl w:val="0"/>
          <w:numId w:val="0"/>
        </w:numPr>
        <w:rPr>
          <w:lang w:eastAsia="en-GB"/>
        </w:rPr>
      </w:pPr>
      <w:r w:rsidRPr="00D65766">
        <w:rPr>
          <w:rFonts w:eastAsia="Calibri" w:cs="Arial"/>
          <w:color w:val="000000"/>
          <w:sz w:val="22"/>
          <w:szCs w:val="22"/>
          <w:u w:color="5F497A"/>
          <w:lang w:eastAsia="en-GB"/>
        </w:rPr>
        <w:t xml:space="preserve"> </w:t>
      </w:r>
    </w:p>
    <w:p w14:paraId="73903251" w14:textId="46534E18" w:rsidR="004C02C6" w:rsidRPr="004C02C6" w:rsidRDefault="004C02C6" w:rsidP="00D63A81">
      <w:pPr>
        <w:pStyle w:val="ListParagraph"/>
        <w:keepNext/>
        <w:keepLines/>
        <w:numPr>
          <w:ilvl w:val="1"/>
          <w:numId w:val="4"/>
        </w:numPr>
        <w:spacing w:after="0" w:line="259" w:lineRule="auto"/>
        <w:jc w:val="both"/>
        <w:outlineLvl w:val="1"/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</w:pPr>
      <w:r w:rsidRPr="004C02C6"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  <w:lastRenderedPageBreak/>
        <w:t>Responsibilities of all Staff</w:t>
      </w:r>
      <w:r w:rsidR="00E0630E"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  <w:t>, students and visitors</w:t>
      </w:r>
      <w:r w:rsidRPr="004C02C6"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  <w:t xml:space="preserve"> </w:t>
      </w:r>
    </w:p>
    <w:p w14:paraId="7DE74322" w14:textId="77777777" w:rsidR="004C02C6" w:rsidRPr="004C02C6" w:rsidRDefault="004C02C6" w:rsidP="004C02C6">
      <w:pPr>
        <w:spacing w:after="5" w:line="250" w:lineRule="auto"/>
        <w:ind w:left="10" w:hanging="11"/>
        <w:jc w:val="both"/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</w:pPr>
    </w:p>
    <w:p w14:paraId="7EB99C39" w14:textId="1C2F5207" w:rsidR="00A85215" w:rsidRPr="00CD7443" w:rsidRDefault="000E337A" w:rsidP="004C02C6">
      <w:pPr>
        <w:spacing w:after="5" w:line="250" w:lineRule="auto"/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</w:pPr>
      <w:r w:rsidRPr="00CD7443"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  <w:t>All staff, students and visitors must ensure that:</w:t>
      </w:r>
    </w:p>
    <w:p w14:paraId="69BBF60C" w14:textId="77777777" w:rsidR="005914E2" w:rsidRDefault="005914E2" w:rsidP="005914E2">
      <w:pPr>
        <w:pStyle w:val="OATliststyles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They wear the appropriate footwear and clothing for the weather conditions, such as gloves, scarves, or sun-hats during periods of adverse weather.</w:t>
      </w:r>
    </w:p>
    <w:p w14:paraId="6ADB088B" w14:textId="77777777" w:rsidR="005914E2" w:rsidRDefault="005914E2" w:rsidP="005914E2">
      <w:pPr>
        <w:pStyle w:val="OATliststyles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They express caution and take responsibility for their own health and safety whilst on the school grounds.</w:t>
      </w:r>
    </w:p>
    <w:p w14:paraId="6FE3A2B2" w14:textId="77777777" w:rsidR="005914E2" w:rsidRDefault="005914E2" w:rsidP="005914E2">
      <w:pPr>
        <w:pStyle w:val="OATliststyles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They take responsibility for the health and safety of any children under their supervision.</w:t>
      </w:r>
    </w:p>
    <w:p w14:paraId="4AE31F3F" w14:textId="7D50D38C" w:rsidR="007C4B89" w:rsidRDefault="005914E2" w:rsidP="005914E2">
      <w:pPr>
        <w:pStyle w:val="OATliststyles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They inform one of the site management team if they feel that the measures taken have not reduced the risk to an acceptable level.</w:t>
      </w:r>
    </w:p>
    <w:p w14:paraId="2214D020" w14:textId="77777777" w:rsidR="005914E2" w:rsidRDefault="005914E2" w:rsidP="005914E2">
      <w:pPr>
        <w:pStyle w:val="OATliststyles"/>
        <w:numPr>
          <w:ilvl w:val="0"/>
          <w:numId w:val="0"/>
        </w:numPr>
        <w:rPr>
          <w:lang w:eastAsia="en-GB"/>
        </w:rPr>
      </w:pPr>
    </w:p>
    <w:p w14:paraId="2897F51F" w14:textId="25BF0930" w:rsidR="004C02C6" w:rsidRPr="004C02C6" w:rsidRDefault="004C02C6" w:rsidP="00D63A81">
      <w:pPr>
        <w:pStyle w:val="ListParagraph"/>
        <w:keepNext/>
        <w:keepLines/>
        <w:numPr>
          <w:ilvl w:val="1"/>
          <w:numId w:val="4"/>
        </w:numPr>
        <w:spacing w:after="0" w:line="259" w:lineRule="auto"/>
        <w:jc w:val="both"/>
        <w:outlineLvl w:val="1"/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</w:pPr>
      <w:r w:rsidRPr="004C02C6"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  <w:t xml:space="preserve">Responsibilities of </w:t>
      </w:r>
      <w:r w:rsidR="00E222A2"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  <w:t>Parents</w:t>
      </w:r>
      <w:r w:rsidRPr="004C02C6"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  <w:t xml:space="preserve"> </w:t>
      </w:r>
    </w:p>
    <w:p w14:paraId="68A36892" w14:textId="77777777" w:rsidR="004C02C6" w:rsidRPr="004C02C6" w:rsidRDefault="004C02C6" w:rsidP="00670A61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</w:p>
    <w:p w14:paraId="07DAE199" w14:textId="029D9668" w:rsidR="00735E06" w:rsidRPr="00CD7443" w:rsidRDefault="00C03160" w:rsidP="00735E06">
      <w:pPr>
        <w:spacing w:after="5" w:line="250" w:lineRule="auto"/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</w:pPr>
      <w:r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  <w:t>Pare</w:t>
      </w:r>
      <w:r w:rsidR="006720A9"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  <w:t>n</w:t>
      </w:r>
      <w:r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  <w:t xml:space="preserve">ts </w:t>
      </w:r>
      <w:r w:rsidR="00735E06" w:rsidRPr="00CD7443"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  <w:t>must ensure that:</w:t>
      </w:r>
    </w:p>
    <w:p w14:paraId="0D698903" w14:textId="77777777" w:rsidR="00183699" w:rsidRDefault="00183699" w:rsidP="00183699">
      <w:pPr>
        <w:pStyle w:val="OATliststyles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Their child(</w:t>
      </w:r>
      <w:proofErr w:type="spellStart"/>
      <w:r>
        <w:rPr>
          <w:lang w:eastAsia="en-GB"/>
        </w:rPr>
        <w:t>ren</w:t>
      </w:r>
      <w:proofErr w:type="spellEnd"/>
      <w:r>
        <w:rPr>
          <w:lang w:eastAsia="en-GB"/>
        </w:rPr>
        <w:t>) is sent to school wearing the appropriate clothing for the weather conditions</w:t>
      </w:r>
    </w:p>
    <w:p w14:paraId="24B9E0C7" w14:textId="77777777" w:rsidR="00183699" w:rsidRDefault="00183699" w:rsidP="00183699">
      <w:pPr>
        <w:pStyle w:val="OATliststyles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>Sunscreen is provided in a bottle labelled with their child(</w:t>
      </w:r>
      <w:proofErr w:type="spellStart"/>
      <w:r>
        <w:rPr>
          <w:lang w:eastAsia="en-GB"/>
        </w:rPr>
        <w:t>ren</w:t>
      </w:r>
      <w:proofErr w:type="spellEnd"/>
      <w:r>
        <w:rPr>
          <w:lang w:eastAsia="en-GB"/>
        </w:rPr>
        <w:t>)’s name when required</w:t>
      </w:r>
    </w:p>
    <w:p w14:paraId="09F0FDF9" w14:textId="77777777" w:rsidR="00183699" w:rsidRDefault="00183699" w:rsidP="00183699">
      <w:pPr>
        <w:pStyle w:val="OATliststyles"/>
        <w:numPr>
          <w:ilvl w:val="1"/>
          <w:numId w:val="5"/>
        </w:numPr>
        <w:rPr>
          <w:lang w:eastAsia="en-GB"/>
        </w:rPr>
      </w:pPr>
      <w:r>
        <w:rPr>
          <w:lang w:eastAsia="en-GB"/>
        </w:rPr>
        <w:t xml:space="preserve">Their contact information </w:t>
      </w:r>
      <w:proofErr w:type="gramStart"/>
      <w:r>
        <w:rPr>
          <w:lang w:eastAsia="en-GB"/>
        </w:rPr>
        <w:t>is kept</w:t>
      </w:r>
      <w:proofErr w:type="gramEnd"/>
      <w:r>
        <w:rPr>
          <w:lang w:eastAsia="en-GB"/>
        </w:rPr>
        <w:t xml:space="preserve"> up-to-date and any changes are reported immediately.</w:t>
      </w:r>
    </w:p>
    <w:p w14:paraId="5F84689E" w14:textId="77777777" w:rsidR="00183699" w:rsidRPr="00183699" w:rsidRDefault="00183699" w:rsidP="00810409">
      <w:pPr>
        <w:pStyle w:val="OATliststyles"/>
        <w:numPr>
          <w:ilvl w:val="1"/>
          <w:numId w:val="5"/>
        </w:numPr>
        <w:spacing w:after="5" w:line="250" w:lineRule="auto"/>
        <w:rPr>
          <w:rFonts w:eastAsia="Calibri" w:cs="Arial"/>
          <w:color w:val="000000"/>
          <w:sz w:val="22"/>
          <w:szCs w:val="22"/>
          <w:lang w:eastAsia="en-GB"/>
        </w:rPr>
      </w:pPr>
      <w:r>
        <w:rPr>
          <w:lang w:eastAsia="en-GB"/>
        </w:rPr>
        <w:t xml:space="preserve">During handover periods, their </w:t>
      </w:r>
      <w:proofErr w:type="gramStart"/>
      <w:r>
        <w:rPr>
          <w:lang w:eastAsia="en-GB"/>
        </w:rPr>
        <w:t>child(</w:t>
      </w:r>
      <w:proofErr w:type="spellStart"/>
      <w:proofErr w:type="gramEnd"/>
      <w:r>
        <w:rPr>
          <w:lang w:eastAsia="en-GB"/>
        </w:rPr>
        <w:t>ren</w:t>
      </w:r>
      <w:proofErr w:type="spellEnd"/>
      <w:r>
        <w:rPr>
          <w:lang w:eastAsia="en-GB"/>
        </w:rPr>
        <w:t>) do not enter unsafe areas.</w:t>
      </w:r>
    </w:p>
    <w:p w14:paraId="06CF71A0" w14:textId="73D2228D" w:rsidR="004C02C6" w:rsidRPr="00183699" w:rsidRDefault="004C02C6" w:rsidP="00183699">
      <w:pPr>
        <w:pStyle w:val="OATliststyles"/>
        <w:numPr>
          <w:ilvl w:val="0"/>
          <w:numId w:val="0"/>
        </w:numPr>
        <w:spacing w:after="5" w:line="250" w:lineRule="auto"/>
        <w:rPr>
          <w:rFonts w:eastAsia="Calibri" w:cs="Arial"/>
          <w:color w:val="000000"/>
          <w:sz w:val="22"/>
          <w:szCs w:val="22"/>
          <w:lang w:eastAsia="en-GB"/>
        </w:rPr>
      </w:pPr>
      <w:r w:rsidRPr="00183699">
        <w:rPr>
          <w:rFonts w:eastAsia="Calibri" w:cs="Arial"/>
          <w:color w:val="000000"/>
          <w:sz w:val="22"/>
          <w:szCs w:val="22"/>
          <w:lang w:eastAsia="en-GB"/>
        </w:rPr>
        <w:t xml:space="preserve"> </w:t>
      </w:r>
    </w:p>
    <w:p w14:paraId="0AC05793" w14:textId="77777777" w:rsidR="004C02C6" w:rsidRPr="004C02C6" w:rsidRDefault="004C02C6" w:rsidP="00D63A81">
      <w:pPr>
        <w:pStyle w:val="ListParagraph"/>
        <w:keepNext/>
        <w:keepLines/>
        <w:numPr>
          <w:ilvl w:val="1"/>
          <w:numId w:val="4"/>
        </w:numPr>
        <w:spacing w:after="0" w:line="259" w:lineRule="auto"/>
        <w:jc w:val="both"/>
        <w:outlineLvl w:val="1"/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</w:pPr>
      <w:r w:rsidRPr="004C02C6">
        <w:rPr>
          <w:rFonts w:ascii="Gill Sans MT" w:eastAsia="Calibri" w:hAnsi="Gill Sans MT" w:cs="Arial"/>
          <w:color w:val="000000"/>
          <w:sz w:val="22"/>
          <w:szCs w:val="22"/>
          <w:u w:color="5F497A"/>
          <w:lang w:val="en-GB" w:eastAsia="en-GB"/>
        </w:rPr>
        <w:t xml:space="preserve">Responsibilities of the OAT Health and Safety Officer (H&amp;SO) </w:t>
      </w:r>
    </w:p>
    <w:p w14:paraId="0FEC677D" w14:textId="77777777" w:rsidR="004C02C6" w:rsidRPr="004C02C6" w:rsidRDefault="004C02C6" w:rsidP="004C02C6">
      <w:pPr>
        <w:spacing w:after="5" w:line="250" w:lineRule="auto"/>
        <w:ind w:left="10" w:hanging="10"/>
        <w:jc w:val="both"/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</w:pPr>
    </w:p>
    <w:p w14:paraId="7B4AEC04" w14:textId="77777777" w:rsidR="004C02C6" w:rsidRPr="004C02C6" w:rsidRDefault="004C02C6" w:rsidP="004C02C6">
      <w:pPr>
        <w:spacing w:after="5" w:line="250" w:lineRule="auto"/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color w:val="000000"/>
          <w:sz w:val="22"/>
          <w:szCs w:val="22"/>
          <w:lang w:val="en-GB" w:eastAsia="en-GB"/>
        </w:rPr>
        <w:t xml:space="preserve">The Health and Safety Officer will: </w:t>
      </w:r>
    </w:p>
    <w:p w14:paraId="32545455" w14:textId="77777777" w:rsidR="006720A9" w:rsidRDefault="006720A9" w:rsidP="006720A9">
      <w:pPr>
        <w:pStyle w:val="OATliststyles"/>
        <w:numPr>
          <w:ilvl w:val="1"/>
          <w:numId w:val="7"/>
        </w:numPr>
        <w:rPr>
          <w:lang w:eastAsia="en-GB"/>
        </w:rPr>
      </w:pPr>
      <w:r>
        <w:rPr>
          <w:lang w:eastAsia="en-GB"/>
        </w:rPr>
        <w:t>Assist with the completion of an Adverse Weather Risk Assessment, where required</w:t>
      </w:r>
    </w:p>
    <w:p w14:paraId="3D722D50" w14:textId="3596F00B" w:rsidR="002A401E" w:rsidRPr="004C02C6" w:rsidRDefault="006720A9" w:rsidP="006720A9">
      <w:pPr>
        <w:pStyle w:val="OATliststyles"/>
        <w:numPr>
          <w:ilvl w:val="1"/>
          <w:numId w:val="7"/>
        </w:numPr>
        <w:rPr>
          <w:lang w:eastAsia="en-GB"/>
        </w:rPr>
      </w:pPr>
      <w:r>
        <w:rPr>
          <w:lang w:eastAsia="en-GB"/>
        </w:rPr>
        <w:t>Provide advice and guidance, where required.</w:t>
      </w:r>
    </w:p>
    <w:p w14:paraId="0E10BEF0" w14:textId="614EE98E" w:rsidR="00180A3B" w:rsidRPr="00180A3B" w:rsidRDefault="004C02C6" w:rsidP="00180A3B">
      <w:pPr>
        <w:pStyle w:val="OATheader"/>
        <w:numPr>
          <w:ilvl w:val="0"/>
          <w:numId w:val="3"/>
        </w:numPr>
        <w:ind w:left="426" w:hanging="426"/>
        <w:rPr>
          <w:lang w:val="en-GB" w:eastAsia="en-GB"/>
        </w:rPr>
      </w:pPr>
      <w:r w:rsidRPr="004C02C6">
        <w:rPr>
          <w:lang w:val="en-GB" w:eastAsia="en-GB"/>
        </w:rPr>
        <w:t>Procedure</w:t>
      </w:r>
    </w:p>
    <w:p w14:paraId="09C48552" w14:textId="77777777" w:rsidR="00180A3B" w:rsidRDefault="00180A3B" w:rsidP="00180A3B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</w:p>
    <w:p w14:paraId="3F425E4E" w14:textId="2B62D650" w:rsidR="00180A3B" w:rsidRPr="00180A3B" w:rsidRDefault="00180A3B" w:rsidP="00180A3B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  <w:r w:rsidRPr="00180A3B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 xml:space="preserve">Wherever possible, the decision to close the school </w:t>
      </w:r>
      <w:proofErr w:type="gramStart"/>
      <w:r w:rsidRPr="00180A3B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>should be made</w:t>
      </w:r>
      <w:proofErr w:type="gramEnd"/>
      <w:r w:rsidRPr="00180A3B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 xml:space="preserve"> before the teaching day commences, rather than defer the decision and delay the opening of the school.</w:t>
      </w:r>
    </w:p>
    <w:p w14:paraId="7028B3B2" w14:textId="77777777" w:rsidR="00180A3B" w:rsidRPr="00180A3B" w:rsidRDefault="00180A3B" w:rsidP="00180A3B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</w:p>
    <w:p w14:paraId="648299F0" w14:textId="77777777" w:rsidR="00180A3B" w:rsidRPr="00180A3B" w:rsidRDefault="00180A3B" w:rsidP="00180A3B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  <w:r w:rsidRPr="00180A3B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 xml:space="preserve">The Facilities/Site manager will assess the school site and inform the Principal of the state of site.  A risk assessment of the site </w:t>
      </w:r>
      <w:proofErr w:type="gramStart"/>
      <w:r w:rsidRPr="00180A3B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>will be conducted</w:t>
      </w:r>
      <w:proofErr w:type="gramEnd"/>
      <w:r w:rsidRPr="00180A3B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 xml:space="preserve"> in order to assess any potential hazards due to the weather conditions.</w:t>
      </w:r>
    </w:p>
    <w:p w14:paraId="01588A25" w14:textId="77777777" w:rsidR="00180A3B" w:rsidRPr="00180A3B" w:rsidRDefault="00180A3B" w:rsidP="00180A3B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</w:p>
    <w:p w14:paraId="0A081937" w14:textId="47E3B67A" w:rsidR="004C02C6" w:rsidRPr="004C02C6" w:rsidRDefault="00180A3B" w:rsidP="00180A3B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  <w:r w:rsidRPr="00180A3B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 xml:space="preserve">Closing the school is a reasonable decision if pupils or staff are at risk of serious injury due to </w:t>
      </w:r>
      <w:r w:rsidR="00707556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>adverse/</w:t>
      </w:r>
      <w:proofErr w:type="gramStart"/>
      <w:r w:rsidR="00707556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 xml:space="preserve">extreme </w:t>
      </w:r>
      <w:r w:rsidRPr="00180A3B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 xml:space="preserve"> weather</w:t>
      </w:r>
      <w:proofErr w:type="gramEnd"/>
      <w:r w:rsidRPr="00180A3B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 xml:space="preserve"> conditions.</w:t>
      </w:r>
    </w:p>
    <w:p w14:paraId="0D597ED0" w14:textId="77777777" w:rsidR="004C02C6" w:rsidRPr="004C02C6" w:rsidRDefault="004C02C6" w:rsidP="00D63A81">
      <w:pPr>
        <w:pStyle w:val="OATheader"/>
        <w:numPr>
          <w:ilvl w:val="0"/>
          <w:numId w:val="3"/>
        </w:numPr>
        <w:ind w:left="426" w:hanging="426"/>
        <w:rPr>
          <w:lang w:val="en-GB" w:eastAsia="en-GB"/>
        </w:rPr>
      </w:pPr>
      <w:r w:rsidRPr="004C02C6">
        <w:rPr>
          <w:lang w:val="en-GB" w:eastAsia="en-GB"/>
        </w:rPr>
        <w:t>Related documents</w:t>
      </w:r>
    </w:p>
    <w:p w14:paraId="3D629CF2" w14:textId="77777777" w:rsidR="004C02C6" w:rsidRPr="004C02C6" w:rsidRDefault="004C02C6" w:rsidP="00526D10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</w:p>
    <w:p w14:paraId="0B2BD047" w14:textId="77777777" w:rsidR="004C02C6" w:rsidRPr="004C02C6" w:rsidRDefault="004C02C6" w:rsidP="00526D10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 xml:space="preserve">This policy has due regard to statutory legislation and government guidance, including, but not limited to, the following:  </w:t>
      </w:r>
    </w:p>
    <w:p w14:paraId="2AE1D789" w14:textId="77777777" w:rsidR="004C02C6" w:rsidRPr="004C02C6" w:rsidRDefault="004C02C6" w:rsidP="004C02C6">
      <w:pPr>
        <w:spacing w:after="5" w:line="250" w:lineRule="auto"/>
        <w:ind w:left="10" w:hanging="10"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35166EE6" w14:textId="77777777" w:rsidR="004C02C6" w:rsidRPr="00526D10" w:rsidRDefault="004C02C6" w:rsidP="00D63A81">
      <w:pPr>
        <w:pStyle w:val="OATliststyles"/>
        <w:numPr>
          <w:ilvl w:val="1"/>
          <w:numId w:val="9"/>
        </w:numPr>
        <w:ind w:hanging="567"/>
      </w:pPr>
      <w:r w:rsidRPr="00526D10">
        <w:t>Health and Safety at Work etc. Act 1974</w:t>
      </w:r>
    </w:p>
    <w:p w14:paraId="38A93603" w14:textId="77777777" w:rsidR="004C02C6" w:rsidRPr="00526D10" w:rsidRDefault="004C02C6" w:rsidP="00D63A81">
      <w:pPr>
        <w:pStyle w:val="OATliststyles"/>
        <w:numPr>
          <w:ilvl w:val="1"/>
          <w:numId w:val="9"/>
        </w:numPr>
        <w:ind w:hanging="567"/>
      </w:pPr>
      <w:r w:rsidRPr="00526D10">
        <w:t xml:space="preserve">Management of Health and Safety at Work Regulations 1999 (as amended) </w:t>
      </w:r>
    </w:p>
    <w:p w14:paraId="4E89DD5E" w14:textId="77777777" w:rsidR="004C02C6" w:rsidRPr="004C02C6" w:rsidRDefault="004C02C6" w:rsidP="004C02C6">
      <w:pPr>
        <w:spacing w:after="5" w:line="250" w:lineRule="auto"/>
        <w:ind w:left="10" w:hanging="10"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sz w:val="22"/>
          <w:szCs w:val="22"/>
          <w:lang w:val="en-GB" w:eastAsia="en-GB"/>
        </w:rPr>
        <w:t xml:space="preserve"> </w:t>
      </w:r>
    </w:p>
    <w:p w14:paraId="3FE415CF" w14:textId="77777777" w:rsidR="00E44295" w:rsidRDefault="00E44295" w:rsidP="004C02C6">
      <w:pPr>
        <w:spacing w:after="5" w:line="250" w:lineRule="auto"/>
        <w:ind w:left="10" w:hanging="10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</w:p>
    <w:p w14:paraId="19FE358B" w14:textId="5C18D65A" w:rsidR="004C02C6" w:rsidRPr="004C02C6" w:rsidRDefault="004C02C6" w:rsidP="004C02C6">
      <w:pPr>
        <w:spacing w:after="5" w:line="250" w:lineRule="auto"/>
        <w:ind w:left="10" w:hanging="10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lastRenderedPageBreak/>
        <w:t xml:space="preserve">This policy also has due regard to school documents including, but not limited to, the following:  </w:t>
      </w:r>
    </w:p>
    <w:p w14:paraId="4858D988" w14:textId="77777777" w:rsidR="004C02C6" w:rsidRPr="004C02C6" w:rsidRDefault="004C02C6" w:rsidP="004C02C6">
      <w:pPr>
        <w:spacing w:after="5" w:line="250" w:lineRule="auto"/>
        <w:ind w:left="10" w:hanging="10"/>
        <w:jc w:val="both"/>
        <w:rPr>
          <w:rFonts w:ascii="Gill Sans MT" w:eastAsia="Calibri" w:hAnsi="Gill Sans MT" w:cs="Arial"/>
          <w:sz w:val="22"/>
          <w:szCs w:val="22"/>
          <w:lang w:val="en-GB" w:eastAsia="en-GB"/>
        </w:rPr>
      </w:pPr>
    </w:p>
    <w:p w14:paraId="67207113" w14:textId="77777777" w:rsidR="00DD23EC" w:rsidRDefault="00DD23EC" w:rsidP="00DD23EC">
      <w:pPr>
        <w:pStyle w:val="OATliststyles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Health and Safety Policy</w:t>
      </w:r>
    </w:p>
    <w:p w14:paraId="629ED9AA" w14:textId="1C294F72" w:rsidR="00DD23EC" w:rsidRDefault="00DD23EC" w:rsidP="00DD23EC">
      <w:pPr>
        <w:pStyle w:val="OATliststyles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 xml:space="preserve">Adverse </w:t>
      </w:r>
      <w:r w:rsidR="00AF19FC">
        <w:rPr>
          <w:lang w:eastAsia="en-GB"/>
        </w:rPr>
        <w:t>W</w:t>
      </w:r>
      <w:r>
        <w:rPr>
          <w:lang w:eastAsia="en-GB"/>
        </w:rPr>
        <w:t xml:space="preserve">eather </w:t>
      </w:r>
      <w:r w:rsidR="00AF19FC">
        <w:rPr>
          <w:lang w:eastAsia="en-GB"/>
        </w:rPr>
        <w:t>P</w:t>
      </w:r>
      <w:r>
        <w:rPr>
          <w:lang w:eastAsia="en-GB"/>
        </w:rPr>
        <w:t>rocedure</w:t>
      </w:r>
    </w:p>
    <w:p w14:paraId="031140F4" w14:textId="77777777" w:rsidR="00DD23EC" w:rsidRDefault="00DD23EC" w:rsidP="00DD23EC">
      <w:pPr>
        <w:pStyle w:val="OATliststyles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Guidance – Adverse Weather</w:t>
      </w:r>
    </w:p>
    <w:p w14:paraId="47F57D39" w14:textId="77777777" w:rsidR="00DD23EC" w:rsidRDefault="00DD23EC" w:rsidP="00DD23EC">
      <w:pPr>
        <w:pStyle w:val="OATliststyles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Risk Assessment Policy</w:t>
      </w:r>
    </w:p>
    <w:p w14:paraId="2FD1D079" w14:textId="77777777" w:rsidR="00DD23EC" w:rsidRDefault="00DD23EC" w:rsidP="00DD23EC">
      <w:pPr>
        <w:pStyle w:val="OATliststyles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Risk Assessment Procedure</w:t>
      </w:r>
    </w:p>
    <w:p w14:paraId="1F37777E" w14:textId="77777777" w:rsidR="00DD23EC" w:rsidRDefault="00DD23EC" w:rsidP="00DD23EC">
      <w:pPr>
        <w:pStyle w:val="OATliststyles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Guidance – Risk Assessment</w:t>
      </w:r>
    </w:p>
    <w:p w14:paraId="16267D89" w14:textId="30895420" w:rsidR="004C02C6" w:rsidRPr="00526D10" w:rsidRDefault="00DD23EC" w:rsidP="00DD23EC">
      <w:pPr>
        <w:pStyle w:val="OATliststyles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Risk Assessment standard form template</w:t>
      </w:r>
    </w:p>
    <w:p w14:paraId="760FDAB2" w14:textId="77777777" w:rsidR="004C02C6" w:rsidRPr="004C02C6" w:rsidRDefault="004C02C6" w:rsidP="00D63A81">
      <w:pPr>
        <w:pStyle w:val="OATheader"/>
        <w:numPr>
          <w:ilvl w:val="0"/>
          <w:numId w:val="3"/>
        </w:numPr>
        <w:ind w:left="426" w:hanging="426"/>
        <w:rPr>
          <w:lang w:val="en-GB" w:eastAsia="en-GB"/>
        </w:rPr>
      </w:pPr>
      <w:r w:rsidRPr="004C02C6">
        <w:rPr>
          <w:lang w:val="en-GB" w:eastAsia="en-GB"/>
        </w:rPr>
        <w:t>Monitoring and review</w:t>
      </w:r>
    </w:p>
    <w:p w14:paraId="5945C8D6" w14:textId="77777777" w:rsidR="004C02C6" w:rsidRPr="004C02C6" w:rsidRDefault="004C02C6" w:rsidP="00D15519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</w:p>
    <w:p w14:paraId="6536A26A" w14:textId="7DFDED5D" w:rsidR="004C02C6" w:rsidRPr="004C02C6" w:rsidRDefault="004C02C6" w:rsidP="00D15519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  <w:proofErr w:type="gramStart"/>
      <w:r w:rsidRPr="004C02C6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 xml:space="preserve">This policy is reviewed every 3 years by </w:t>
      </w:r>
      <w:r w:rsidR="009C6CAF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>Head Office</w:t>
      </w:r>
      <w:proofErr w:type="gramEnd"/>
      <w:r w:rsidR="009C6CAF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>,</w:t>
      </w:r>
      <w:r w:rsidRPr="004C02C6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 xml:space="preserve"> any changes made to this policy will be communicated to all members of staff. </w:t>
      </w:r>
    </w:p>
    <w:p w14:paraId="7C01B331" w14:textId="77777777" w:rsidR="004C02C6" w:rsidRPr="004C02C6" w:rsidRDefault="004C02C6" w:rsidP="00D15519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</w:p>
    <w:p w14:paraId="069983C8" w14:textId="0E450BEE" w:rsidR="00056694" w:rsidRPr="00D15519" w:rsidRDefault="004C02C6" w:rsidP="00D15519">
      <w:pPr>
        <w:spacing w:after="5" w:line="250" w:lineRule="auto"/>
        <w:ind w:left="-5" w:hanging="11"/>
        <w:jc w:val="both"/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</w:pPr>
      <w:r w:rsidRPr="004C02C6">
        <w:rPr>
          <w:rFonts w:ascii="Gill Sans MT" w:eastAsia="Calibri" w:hAnsi="Gill Sans MT" w:cs="Arial"/>
          <w:color w:val="000000"/>
          <w:sz w:val="20"/>
          <w:szCs w:val="22"/>
          <w:lang w:val="en-GB" w:eastAsia="en-GB"/>
        </w:rPr>
        <w:t>All members of staff are required to familiarise themselves with this policy as part of their induction programme.</w:t>
      </w:r>
    </w:p>
    <w:sectPr w:rsidR="00056694" w:rsidRPr="00D15519" w:rsidSect="002E79E0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41BE1" w14:textId="77777777" w:rsidR="00722402" w:rsidRDefault="00722402" w:rsidP="00FE5E61">
      <w:r>
        <w:separator/>
      </w:r>
    </w:p>
  </w:endnote>
  <w:endnote w:type="continuationSeparator" w:id="0">
    <w:p w14:paraId="146C8754" w14:textId="77777777" w:rsidR="00722402" w:rsidRDefault="00722402" w:rsidP="00FE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557C" w14:textId="77777777" w:rsidR="00A621C7" w:rsidRDefault="00A621C7" w:rsidP="00EC14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76864" w14:textId="77777777" w:rsidR="00A621C7" w:rsidRDefault="00A621C7" w:rsidP="00BA33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3253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55B70DA" w14:textId="6D326278" w:rsidR="00AB48F1" w:rsidRPr="00AB48F1" w:rsidRDefault="00AB48F1">
        <w:pPr>
          <w:pStyle w:val="Footer"/>
          <w:jc w:val="right"/>
          <w:rPr>
            <w:rFonts w:ascii="Arial" w:hAnsi="Arial" w:cs="Arial"/>
          </w:rPr>
        </w:pPr>
        <w:r w:rsidRPr="00AB48F1">
          <w:rPr>
            <w:rFonts w:ascii="Arial" w:hAnsi="Arial" w:cs="Arial"/>
          </w:rPr>
          <w:fldChar w:fldCharType="begin"/>
        </w:r>
        <w:r w:rsidRPr="00AB48F1">
          <w:rPr>
            <w:rFonts w:ascii="Arial" w:hAnsi="Arial" w:cs="Arial"/>
          </w:rPr>
          <w:instrText xml:space="preserve"> PAGE   \* MERGEFORMAT </w:instrText>
        </w:r>
        <w:r w:rsidRPr="00AB48F1">
          <w:rPr>
            <w:rFonts w:ascii="Arial" w:hAnsi="Arial" w:cs="Arial"/>
          </w:rPr>
          <w:fldChar w:fldCharType="separate"/>
        </w:r>
        <w:r w:rsidR="009D5D6C">
          <w:rPr>
            <w:rFonts w:ascii="Arial" w:hAnsi="Arial" w:cs="Arial"/>
            <w:noProof/>
          </w:rPr>
          <w:t>5</w:t>
        </w:r>
        <w:r w:rsidRPr="00AB48F1">
          <w:rPr>
            <w:rFonts w:ascii="Arial" w:hAnsi="Arial" w:cs="Arial"/>
            <w:noProof/>
          </w:rPr>
          <w:fldChar w:fldCharType="end"/>
        </w:r>
      </w:p>
    </w:sdtContent>
  </w:sdt>
  <w:p w14:paraId="43CE9557" w14:textId="7ABFFF4F" w:rsidR="00A621C7" w:rsidRDefault="00E0630E" w:rsidP="00AB48F1">
    <w:pPr>
      <w:pStyle w:val="OATbodystyle1"/>
    </w:pPr>
    <w:r>
      <w:t xml:space="preserve">Adverse Weather </w:t>
    </w:r>
    <w:r w:rsidR="00AB48F1">
      <w:t>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AA178" w14:textId="77777777" w:rsidR="00722402" w:rsidRDefault="00722402" w:rsidP="00FE5E61">
      <w:r>
        <w:separator/>
      </w:r>
    </w:p>
  </w:footnote>
  <w:footnote w:type="continuationSeparator" w:id="0">
    <w:p w14:paraId="7C5774E2" w14:textId="77777777" w:rsidR="00722402" w:rsidRDefault="00722402" w:rsidP="00FE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FA5A" w14:textId="77777777" w:rsidR="00A621C7" w:rsidRDefault="00A621C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0C0E972" wp14:editId="73C890F4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2283460" cy="1338580"/>
          <wp:effectExtent l="0" t="0" r="2540" b="7620"/>
          <wp:wrapTopAndBottom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T stationary WORD AW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28" b="8596"/>
                  <a:stretch/>
                </pic:blipFill>
                <pic:spPr bwMode="auto">
                  <a:xfrm>
                    <a:off x="0" y="0"/>
                    <a:ext cx="2283460" cy="133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F46F" w14:textId="77777777" w:rsidR="00A621C7" w:rsidRDefault="00A621C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06DD8F9" wp14:editId="4129BDDF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2283460" cy="1338580"/>
          <wp:effectExtent l="0" t="0" r="2540" b="7620"/>
          <wp:wrapTopAndBottom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T stationary WORD AW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28" b="8596"/>
                  <a:stretch/>
                </pic:blipFill>
                <pic:spPr bwMode="auto">
                  <a:xfrm>
                    <a:off x="0" y="0"/>
                    <a:ext cx="2283460" cy="133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2FC"/>
    <w:multiLevelType w:val="multilevel"/>
    <w:tmpl w:val="BD5AE0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pStyle w:val="OATliststyles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B8267F"/>
    <w:multiLevelType w:val="multilevel"/>
    <w:tmpl w:val="F98E70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00B0F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93125F"/>
    <w:multiLevelType w:val="hybridMultilevel"/>
    <w:tmpl w:val="CE425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2FB5"/>
    <w:multiLevelType w:val="multilevel"/>
    <w:tmpl w:val="47ACF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7760A9F"/>
    <w:multiLevelType w:val="multilevel"/>
    <w:tmpl w:val="326CB42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00B0F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BC36E88"/>
    <w:multiLevelType w:val="multilevel"/>
    <w:tmpl w:val="55F2A7C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00B0F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696B31"/>
    <w:multiLevelType w:val="multilevel"/>
    <w:tmpl w:val="1932F6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00B0F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271A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0F73B8"/>
    <w:multiLevelType w:val="hybridMultilevel"/>
    <w:tmpl w:val="6ACA5912"/>
    <w:lvl w:ilvl="0" w:tplc="E4A06ADC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D9"/>
    <w:rsid w:val="00007748"/>
    <w:rsid w:val="00017F87"/>
    <w:rsid w:val="00025A9C"/>
    <w:rsid w:val="00056694"/>
    <w:rsid w:val="00071AF6"/>
    <w:rsid w:val="0008391E"/>
    <w:rsid w:val="00086406"/>
    <w:rsid w:val="000B7DDA"/>
    <w:rsid w:val="000D652E"/>
    <w:rsid w:val="000E337A"/>
    <w:rsid w:val="000E3456"/>
    <w:rsid w:val="000F13EF"/>
    <w:rsid w:val="000F7E6F"/>
    <w:rsid w:val="00122E81"/>
    <w:rsid w:val="0012442B"/>
    <w:rsid w:val="0012632C"/>
    <w:rsid w:val="00126B0D"/>
    <w:rsid w:val="00132D8D"/>
    <w:rsid w:val="00155C34"/>
    <w:rsid w:val="0015687A"/>
    <w:rsid w:val="00162B02"/>
    <w:rsid w:val="00180A3B"/>
    <w:rsid w:val="00183699"/>
    <w:rsid w:val="001848FA"/>
    <w:rsid w:val="001A4578"/>
    <w:rsid w:val="001A69E6"/>
    <w:rsid w:val="001B4E8F"/>
    <w:rsid w:val="001B5341"/>
    <w:rsid w:val="001C2E11"/>
    <w:rsid w:val="001C5FB5"/>
    <w:rsid w:val="001D6CF8"/>
    <w:rsid w:val="001D7EA2"/>
    <w:rsid w:val="001F56EF"/>
    <w:rsid w:val="001F5E57"/>
    <w:rsid w:val="00204E01"/>
    <w:rsid w:val="00206AC3"/>
    <w:rsid w:val="00220177"/>
    <w:rsid w:val="00260B26"/>
    <w:rsid w:val="0026564B"/>
    <w:rsid w:val="002A191B"/>
    <w:rsid w:val="002A401E"/>
    <w:rsid w:val="002B30A2"/>
    <w:rsid w:val="002B4937"/>
    <w:rsid w:val="002C13D7"/>
    <w:rsid w:val="002C32BF"/>
    <w:rsid w:val="002D34F9"/>
    <w:rsid w:val="002E1B1B"/>
    <w:rsid w:val="002E2B15"/>
    <w:rsid w:val="002E3A23"/>
    <w:rsid w:val="002E4185"/>
    <w:rsid w:val="002E79E0"/>
    <w:rsid w:val="00311DB0"/>
    <w:rsid w:val="00313382"/>
    <w:rsid w:val="00330A98"/>
    <w:rsid w:val="00332003"/>
    <w:rsid w:val="00375346"/>
    <w:rsid w:val="00377152"/>
    <w:rsid w:val="00383962"/>
    <w:rsid w:val="0039731D"/>
    <w:rsid w:val="003975A2"/>
    <w:rsid w:val="003B222F"/>
    <w:rsid w:val="003B446F"/>
    <w:rsid w:val="003B5E47"/>
    <w:rsid w:val="003B61C6"/>
    <w:rsid w:val="003D1F48"/>
    <w:rsid w:val="003D244C"/>
    <w:rsid w:val="00405ADA"/>
    <w:rsid w:val="004205BC"/>
    <w:rsid w:val="00444B4F"/>
    <w:rsid w:val="00483928"/>
    <w:rsid w:val="00484E6C"/>
    <w:rsid w:val="00492BF9"/>
    <w:rsid w:val="004A6AB0"/>
    <w:rsid w:val="004A7169"/>
    <w:rsid w:val="004C02C6"/>
    <w:rsid w:val="004C1EFD"/>
    <w:rsid w:val="004C7D69"/>
    <w:rsid w:val="004F7233"/>
    <w:rsid w:val="004F7DF4"/>
    <w:rsid w:val="005139A6"/>
    <w:rsid w:val="005240CD"/>
    <w:rsid w:val="00526D10"/>
    <w:rsid w:val="005325F2"/>
    <w:rsid w:val="00585DEE"/>
    <w:rsid w:val="005866D1"/>
    <w:rsid w:val="005914E2"/>
    <w:rsid w:val="005B3AB8"/>
    <w:rsid w:val="005D29BC"/>
    <w:rsid w:val="005D3213"/>
    <w:rsid w:val="005D7804"/>
    <w:rsid w:val="005E4C4D"/>
    <w:rsid w:val="00611A2D"/>
    <w:rsid w:val="006158B6"/>
    <w:rsid w:val="00622704"/>
    <w:rsid w:val="006261E9"/>
    <w:rsid w:val="00643CC3"/>
    <w:rsid w:val="00653953"/>
    <w:rsid w:val="00662188"/>
    <w:rsid w:val="00665A05"/>
    <w:rsid w:val="00670A61"/>
    <w:rsid w:val="00670F48"/>
    <w:rsid w:val="006720A9"/>
    <w:rsid w:val="006966D9"/>
    <w:rsid w:val="006A277A"/>
    <w:rsid w:val="006A6F4D"/>
    <w:rsid w:val="006B764D"/>
    <w:rsid w:val="006C7E7A"/>
    <w:rsid w:val="00707556"/>
    <w:rsid w:val="0071677D"/>
    <w:rsid w:val="00721D7A"/>
    <w:rsid w:val="00722402"/>
    <w:rsid w:val="007270B4"/>
    <w:rsid w:val="00735E06"/>
    <w:rsid w:val="00767FBB"/>
    <w:rsid w:val="00784FEA"/>
    <w:rsid w:val="007B72A5"/>
    <w:rsid w:val="007B7722"/>
    <w:rsid w:val="007C4B89"/>
    <w:rsid w:val="007D4662"/>
    <w:rsid w:val="007E1CF0"/>
    <w:rsid w:val="007E5E45"/>
    <w:rsid w:val="008216B7"/>
    <w:rsid w:val="00841692"/>
    <w:rsid w:val="00845FBC"/>
    <w:rsid w:val="00853897"/>
    <w:rsid w:val="0086609E"/>
    <w:rsid w:val="00886C62"/>
    <w:rsid w:val="008A6E2C"/>
    <w:rsid w:val="008A6E5F"/>
    <w:rsid w:val="008C34C5"/>
    <w:rsid w:val="008E2A53"/>
    <w:rsid w:val="008F5BA6"/>
    <w:rsid w:val="00900333"/>
    <w:rsid w:val="00907476"/>
    <w:rsid w:val="009151CF"/>
    <w:rsid w:val="00935111"/>
    <w:rsid w:val="009444B1"/>
    <w:rsid w:val="00970DEF"/>
    <w:rsid w:val="00974255"/>
    <w:rsid w:val="00983015"/>
    <w:rsid w:val="00991A57"/>
    <w:rsid w:val="009A44B1"/>
    <w:rsid w:val="009A4DEE"/>
    <w:rsid w:val="009C082A"/>
    <w:rsid w:val="009C6CAF"/>
    <w:rsid w:val="009D1977"/>
    <w:rsid w:val="009D5D6C"/>
    <w:rsid w:val="009D5EB2"/>
    <w:rsid w:val="009E198F"/>
    <w:rsid w:val="009E3524"/>
    <w:rsid w:val="009E38AA"/>
    <w:rsid w:val="009F3C6D"/>
    <w:rsid w:val="00A1168A"/>
    <w:rsid w:val="00A13614"/>
    <w:rsid w:val="00A13AF5"/>
    <w:rsid w:val="00A21438"/>
    <w:rsid w:val="00A328EC"/>
    <w:rsid w:val="00A41C2D"/>
    <w:rsid w:val="00A436D3"/>
    <w:rsid w:val="00A45D64"/>
    <w:rsid w:val="00A531B8"/>
    <w:rsid w:val="00A61FC0"/>
    <w:rsid w:val="00A621C7"/>
    <w:rsid w:val="00A63010"/>
    <w:rsid w:val="00A83277"/>
    <w:rsid w:val="00A85215"/>
    <w:rsid w:val="00A96E5E"/>
    <w:rsid w:val="00AB1E59"/>
    <w:rsid w:val="00AB48F1"/>
    <w:rsid w:val="00AD3FB1"/>
    <w:rsid w:val="00AD659A"/>
    <w:rsid w:val="00AE2508"/>
    <w:rsid w:val="00AE3EA2"/>
    <w:rsid w:val="00AE6075"/>
    <w:rsid w:val="00AE6378"/>
    <w:rsid w:val="00AF19FC"/>
    <w:rsid w:val="00B04457"/>
    <w:rsid w:val="00B307FE"/>
    <w:rsid w:val="00B4667E"/>
    <w:rsid w:val="00B47606"/>
    <w:rsid w:val="00B47DAE"/>
    <w:rsid w:val="00B65BC2"/>
    <w:rsid w:val="00B740E9"/>
    <w:rsid w:val="00B83B3F"/>
    <w:rsid w:val="00B85125"/>
    <w:rsid w:val="00BA33DA"/>
    <w:rsid w:val="00BA623F"/>
    <w:rsid w:val="00BC0F78"/>
    <w:rsid w:val="00BC4902"/>
    <w:rsid w:val="00BC71CA"/>
    <w:rsid w:val="00BD11E5"/>
    <w:rsid w:val="00BF1300"/>
    <w:rsid w:val="00BF5492"/>
    <w:rsid w:val="00C03160"/>
    <w:rsid w:val="00C109A9"/>
    <w:rsid w:val="00C20BCC"/>
    <w:rsid w:val="00C31EA4"/>
    <w:rsid w:val="00C4359C"/>
    <w:rsid w:val="00C55A52"/>
    <w:rsid w:val="00C57FFA"/>
    <w:rsid w:val="00C734C2"/>
    <w:rsid w:val="00C811CE"/>
    <w:rsid w:val="00C90861"/>
    <w:rsid w:val="00CA0D3C"/>
    <w:rsid w:val="00CB3025"/>
    <w:rsid w:val="00CB5F51"/>
    <w:rsid w:val="00CC41AE"/>
    <w:rsid w:val="00CC54D2"/>
    <w:rsid w:val="00CD7443"/>
    <w:rsid w:val="00CF0BAE"/>
    <w:rsid w:val="00D13633"/>
    <w:rsid w:val="00D15519"/>
    <w:rsid w:val="00D17C98"/>
    <w:rsid w:val="00D27341"/>
    <w:rsid w:val="00D5012A"/>
    <w:rsid w:val="00D543F3"/>
    <w:rsid w:val="00D63A81"/>
    <w:rsid w:val="00D65766"/>
    <w:rsid w:val="00DB0DA8"/>
    <w:rsid w:val="00DC054C"/>
    <w:rsid w:val="00DC36C7"/>
    <w:rsid w:val="00DD23EC"/>
    <w:rsid w:val="00DD57F1"/>
    <w:rsid w:val="00DD7141"/>
    <w:rsid w:val="00DF12C0"/>
    <w:rsid w:val="00E027EF"/>
    <w:rsid w:val="00E0630E"/>
    <w:rsid w:val="00E15B83"/>
    <w:rsid w:val="00E16792"/>
    <w:rsid w:val="00E222A2"/>
    <w:rsid w:val="00E44295"/>
    <w:rsid w:val="00E61F63"/>
    <w:rsid w:val="00E72642"/>
    <w:rsid w:val="00E7300C"/>
    <w:rsid w:val="00E74C63"/>
    <w:rsid w:val="00E97DCA"/>
    <w:rsid w:val="00EA0454"/>
    <w:rsid w:val="00EB4990"/>
    <w:rsid w:val="00EC14FC"/>
    <w:rsid w:val="00ED72C2"/>
    <w:rsid w:val="00EE643A"/>
    <w:rsid w:val="00EE721B"/>
    <w:rsid w:val="00EF5460"/>
    <w:rsid w:val="00EF5782"/>
    <w:rsid w:val="00F46912"/>
    <w:rsid w:val="00F57D83"/>
    <w:rsid w:val="00F82AB7"/>
    <w:rsid w:val="00F82F20"/>
    <w:rsid w:val="00FB3A44"/>
    <w:rsid w:val="00FE5E61"/>
    <w:rsid w:val="00FF2581"/>
    <w:rsid w:val="00FF6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3FAE6B"/>
  <w15:docId w15:val="{CF25CAA4-6EBD-467A-8407-6B9E8234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SB Headings"/>
    <w:basedOn w:val="Normal"/>
    <w:next w:val="Normal"/>
    <w:link w:val="Heading1Char"/>
    <w:uiPriority w:val="9"/>
    <w:qFormat/>
    <w:rsid w:val="00FF6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4C2"/>
    <w:pPr>
      <w:keepNext/>
      <w:keepLines/>
      <w:spacing w:before="400" w:after="3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677D"/>
    <w:pPr>
      <w:ind w:left="720"/>
      <w:contextualSpacing/>
    </w:pPr>
  </w:style>
  <w:style w:type="paragraph" w:customStyle="1" w:styleId="OATbodystyle1">
    <w:name w:val="OAT body style 1"/>
    <w:basedOn w:val="Normal"/>
    <w:qFormat/>
    <w:rsid w:val="00974255"/>
    <w:pPr>
      <w:tabs>
        <w:tab w:val="left" w:pos="284"/>
      </w:tabs>
    </w:pPr>
    <w:rPr>
      <w:rFonts w:ascii="Gill Sans MT" w:hAnsi="Gill Sans MT"/>
      <w:sz w:val="18"/>
      <w:szCs w:val="18"/>
    </w:rPr>
  </w:style>
  <w:style w:type="paragraph" w:customStyle="1" w:styleId="OATheader">
    <w:name w:val="OAT header"/>
    <w:basedOn w:val="Normal"/>
    <w:qFormat/>
    <w:rsid w:val="00FE5E61"/>
    <w:pPr>
      <w:spacing w:before="480" w:after="120" w:line="400" w:lineRule="exact"/>
    </w:pPr>
    <w:rPr>
      <w:rFonts w:ascii="Gill Sans MT" w:hAnsi="Gill Sans MT"/>
      <w:color w:val="0092D2"/>
      <w:sz w:val="40"/>
      <w:szCs w:val="40"/>
    </w:rPr>
  </w:style>
  <w:style w:type="paragraph" w:customStyle="1" w:styleId="OATliststyles">
    <w:name w:val="OAT list styles"/>
    <w:basedOn w:val="OATbodystyle1"/>
    <w:qFormat/>
    <w:rsid w:val="00A531B8"/>
    <w:pPr>
      <w:numPr>
        <w:ilvl w:val="1"/>
        <w:numId w:val="1"/>
      </w:numPr>
      <w:ind w:left="0"/>
      <w:contextualSpacing/>
    </w:pPr>
    <w:rPr>
      <w:lang w:val="en-GB"/>
    </w:rPr>
  </w:style>
  <w:style w:type="paragraph" w:customStyle="1" w:styleId="OATsubheader">
    <w:name w:val="OAT sub header"/>
    <w:basedOn w:val="Normal"/>
    <w:qFormat/>
    <w:rsid w:val="00FE5E61"/>
    <w:pPr>
      <w:spacing w:after="60" w:line="270" w:lineRule="exact"/>
    </w:pPr>
    <w:rPr>
      <w:rFonts w:ascii="Gill Sans MT" w:hAnsi="Gill Sans MT" w:cs="Gill Sans"/>
    </w:rPr>
  </w:style>
  <w:style w:type="paragraph" w:styleId="Header">
    <w:name w:val="header"/>
    <w:basedOn w:val="Normal"/>
    <w:link w:val="HeaderChar"/>
    <w:uiPriority w:val="99"/>
    <w:unhideWhenUsed/>
    <w:rsid w:val="00FE5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61"/>
  </w:style>
  <w:style w:type="paragraph" w:styleId="Footer">
    <w:name w:val="footer"/>
    <w:basedOn w:val="Normal"/>
    <w:link w:val="FooterChar"/>
    <w:uiPriority w:val="99"/>
    <w:unhideWhenUsed/>
    <w:rsid w:val="00FE5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61"/>
  </w:style>
  <w:style w:type="table" w:styleId="TableGrid">
    <w:name w:val="Table Grid"/>
    <w:basedOn w:val="TableNormal"/>
    <w:uiPriority w:val="59"/>
    <w:rsid w:val="0007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A33DA"/>
  </w:style>
  <w:style w:type="character" w:styleId="Hyperlink">
    <w:name w:val="Hyperlink"/>
    <w:basedOn w:val="DefaultParagraphFont"/>
    <w:uiPriority w:val="99"/>
    <w:unhideWhenUsed/>
    <w:rsid w:val="00AD3F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1D7A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BulletLarge">
    <w:name w:val="Bullet Large"/>
    <w:basedOn w:val="Normal"/>
    <w:link w:val="BulletLargeCharChar"/>
    <w:autoRedefine/>
    <w:rsid w:val="001C5FB5"/>
    <w:pPr>
      <w:spacing w:before="40" w:after="40"/>
    </w:pPr>
    <w:rPr>
      <w:rFonts w:ascii="Arial" w:eastAsia="Times New Roman" w:hAnsi="Arial" w:cs="Arial"/>
      <w:bCs/>
      <w:color w:val="000000"/>
      <w:sz w:val="23"/>
      <w:szCs w:val="23"/>
      <w:lang w:val="en-GB"/>
    </w:rPr>
  </w:style>
  <w:style w:type="character" w:customStyle="1" w:styleId="BulletLargeCharChar">
    <w:name w:val="Bullet Large Char Char"/>
    <w:link w:val="BulletLarge"/>
    <w:rsid w:val="001C5FB5"/>
    <w:rPr>
      <w:rFonts w:ascii="Arial" w:eastAsia="Times New Roman" w:hAnsi="Arial" w:cs="Arial"/>
      <w:bCs/>
      <w:color w:val="000000"/>
      <w:sz w:val="23"/>
      <w:szCs w:val="2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F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B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714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3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FF65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F6598"/>
    <w:pPr>
      <w:spacing w:line="259" w:lineRule="auto"/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26564B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D7EA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7EA2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5111"/>
    <w:rPr>
      <w:b/>
      <w:bCs/>
    </w:rPr>
  </w:style>
  <w:style w:type="paragraph" w:customStyle="1" w:styleId="TSB-Level1Numbers">
    <w:name w:val="TSB - Level 1 Numbers"/>
    <w:basedOn w:val="Heading1"/>
    <w:link w:val="TSB-Level1NumbersChar"/>
    <w:qFormat/>
    <w:rsid w:val="00935111"/>
    <w:pPr>
      <w:keepNext w:val="0"/>
      <w:keepLines w:val="0"/>
      <w:spacing w:before="0" w:after="200" w:line="276" w:lineRule="auto"/>
      <w:ind w:left="792" w:hanging="432"/>
      <w:jc w:val="both"/>
    </w:pPr>
    <w:rPr>
      <w:rFonts w:eastAsiaTheme="minorHAnsi" w:cstheme="minorHAnsi"/>
      <w:color w:val="auto"/>
      <w:sz w:val="22"/>
      <w:lang w:val="en-GB"/>
    </w:rPr>
  </w:style>
  <w:style w:type="paragraph" w:customStyle="1" w:styleId="TSB-Level2Numbers">
    <w:name w:val="TSB - Level 2 Numbers"/>
    <w:basedOn w:val="TSB-Level1Numbers"/>
    <w:autoRedefine/>
    <w:qFormat/>
    <w:rsid w:val="00935111"/>
    <w:pPr>
      <w:ind w:left="851" w:hanging="28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35111"/>
  </w:style>
  <w:style w:type="character" w:customStyle="1" w:styleId="TSB-Level1NumbersChar">
    <w:name w:val="TSB - Level 1 Numbers Char"/>
    <w:basedOn w:val="DefaultParagraphFont"/>
    <w:link w:val="TSB-Level1Numbers"/>
    <w:rsid w:val="00935111"/>
    <w:rPr>
      <w:rFonts w:asciiTheme="majorHAnsi" w:eastAsiaTheme="minorHAnsi" w:hAnsiTheme="majorHAnsi" w:cstheme="minorHAnsi"/>
      <w:sz w:val="22"/>
      <w:szCs w:val="32"/>
      <w:lang w:val="en-GB"/>
    </w:rPr>
  </w:style>
  <w:style w:type="paragraph" w:customStyle="1" w:styleId="PolicyBullets">
    <w:name w:val="Policy Bullets"/>
    <w:basedOn w:val="ListParagraph"/>
    <w:link w:val="PolicyBulletsChar"/>
    <w:qFormat/>
    <w:rsid w:val="00935111"/>
    <w:pPr>
      <w:spacing w:after="120" w:line="276" w:lineRule="auto"/>
      <w:ind w:left="1925" w:hanging="360"/>
    </w:pPr>
    <w:rPr>
      <w:rFonts w:eastAsiaTheme="minorHAnsi"/>
      <w:sz w:val="22"/>
      <w:szCs w:val="22"/>
      <w:lang w:val="en-GB"/>
    </w:rPr>
  </w:style>
  <w:style w:type="character" w:customStyle="1" w:styleId="PolicyBulletsChar">
    <w:name w:val="Policy Bullets Char"/>
    <w:basedOn w:val="ListParagraphChar"/>
    <w:link w:val="PolicyBullets"/>
    <w:rsid w:val="00935111"/>
    <w:rPr>
      <w:rFonts w:eastAsiaTheme="minorHAnsi"/>
      <w:sz w:val="22"/>
      <w:szCs w:val="22"/>
      <w:lang w:val="en-GB"/>
    </w:rPr>
  </w:style>
  <w:style w:type="paragraph" w:customStyle="1" w:styleId="Titlepgcustom1">
    <w:name w:val="Title pg custom 1"/>
    <w:basedOn w:val="Normal"/>
    <w:qFormat/>
    <w:rsid w:val="00056694"/>
    <w:pPr>
      <w:spacing w:after="60" w:line="270" w:lineRule="exact"/>
    </w:pPr>
    <w:rPr>
      <w:rFonts w:ascii="Gill Sans MT" w:eastAsia="Calibri" w:hAnsi="Gill Sans MT"/>
      <w:sz w:val="26"/>
      <w:szCs w:val="26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056694"/>
    <w:pPr>
      <w:spacing w:after="0" w:line="240" w:lineRule="auto"/>
    </w:pPr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3ABD7EC89B4ABC92DC18E8591FC3" ma:contentTypeVersion="5" ma:contentTypeDescription="Create a new document." ma:contentTypeScope="" ma:versionID="39b5d8892fc883bcc4b0b337bf02a3d3">
  <xsd:schema xmlns:xsd="http://www.w3.org/2001/XMLSchema" xmlns:xs="http://www.w3.org/2001/XMLSchema" xmlns:p="http://schemas.microsoft.com/office/2006/metadata/properties" xmlns:ns2="ff9b68f9-723e-429b-bd60-080308f22b21" targetNamespace="http://schemas.microsoft.com/office/2006/metadata/properties" ma:root="true" ma:fieldsID="cf44f02b6a744b8bff3d28cd933158dc" ns2:_="">
    <xsd:import namespace="ff9b68f9-723e-429b-bd60-080308f22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b68f9-723e-429b-bd60-080308f2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8975-16D6-4A26-9135-1835A8509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76116-DC7E-4E16-90E8-88AD874D6DB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f9b68f9-723e-429b-bd60-080308f22b2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FD6FB-4024-4CFB-8F89-E5183CB8B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b68f9-723e-429b-bd60-080308f22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617B6-D557-4AA1-90A4-73891EBB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Porter;Nicki Wadley</dc:creator>
  <cp:keywords/>
  <dc:description/>
  <cp:lastModifiedBy>Sally Spraggon</cp:lastModifiedBy>
  <cp:revision>3</cp:revision>
  <cp:lastPrinted>2016-07-27T16:38:00Z</cp:lastPrinted>
  <dcterms:created xsi:type="dcterms:W3CDTF">2018-11-26T12:10:00Z</dcterms:created>
  <dcterms:modified xsi:type="dcterms:W3CDTF">2019-05-03T10:19:00Z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0x01010036CC3ABD7EC89B4ABC92DC18E8591FC3</vt:lpwstr>
  </property>
</Properties>
</file>